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分管战线工作开展情况及下步工作安排</w:t>
      </w:r>
    </w:p>
    <w:p>
      <w:pPr>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县委常委、宣传部长、副县长</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孙明岚</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2021年9月22日</w:t>
      </w:r>
      <w:bookmarkStart w:id="0" w:name="_GoBack"/>
      <w:bookmarkEnd w:id="0"/>
      <w:r>
        <w:rPr>
          <w:rFonts w:hint="eastAsia" w:ascii="楷体_GB2312" w:hAnsi="楷体_GB2312" w:eastAsia="楷体_GB2312" w:cs="楷体_GB2312"/>
          <w:sz w:val="32"/>
          <w:szCs w:val="32"/>
          <w:lang w:eastAsia="zh-CN"/>
        </w:rPr>
        <w:t>）</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一、元至八月份重点工作完成情况</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（一）文化旅游工作。</w:t>
      </w:r>
      <w:r>
        <w:rPr>
          <w:rFonts w:hint="eastAsia" w:ascii="仿宋_GB2312" w:hAnsi="仿宋_GB2312" w:eastAsia="仿宋_GB2312" w:cs="仿宋_GB2312"/>
          <w:sz w:val="32"/>
          <w:szCs w:val="32"/>
        </w:rPr>
        <w:t>文旅产业发展态势向好。完成了《方城县全域旅游规划》评审；望花湖</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项目前期工作全部完成，正在推进环境综合整治和项目公司组建及融资工作；白鹭湾景区完成景区内小吃街主体建设；状元川景区已对外开放试营业。成功举办第五届牡丹花节暨万亩花海旅游节、第五届连翘花节等节会活动，元至</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月份，全县接待游客</w:t>
      </w:r>
      <w:r>
        <w:rPr>
          <w:rFonts w:ascii="仿宋_GB2312" w:hAnsi="仿宋_GB2312" w:eastAsia="仿宋_GB2312" w:cs="仿宋_GB2312"/>
          <w:sz w:val="32"/>
          <w:szCs w:val="32"/>
        </w:rPr>
        <w:t>387</w:t>
      </w:r>
      <w:r>
        <w:rPr>
          <w:rFonts w:hint="eastAsia" w:ascii="仿宋_GB2312" w:hAnsi="仿宋_GB2312" w:eastAsia="仿宋_GB2312" w:cs="仿宋_GB2312"/>
          <w:sz w:val="32"/>
          <w:szCs w:val="32"/>
        </w:rPr>
        <w:t>万人次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实现旅游综合收入</w:t>
      </w:r>
      <w:r>
        <w:rPr>
          <w:rFonts w:ascii="仿宋_GB2312" w:hAnsi="仿宋_GB2312" w:eastAsia="仿宋_GB2312" w:cs="仿宋_GB2312"/>
          <w:sz w:val="32"/>
          <w:szCs w:val="32"/>
        </w:rPr>
        <w:t>12.71</w:t>
      </w:r>
      <w:r>
        <w:rPr>
          <w:rFonts w:hint="eastAsia" w:ascii="仿宋_GB2312" w:hAnsi="仿宋_GB2312" w:eastAsia="仿宋_GB2312" w:cs="仿宋_GB2312"/>
          <w:sz w:val="32"/>
          <w:szCs w:val="32"/>
        </w:rPr>
        <w:t>亿元。文化服务效能显著提升。长城、长征两个国家文化公园项目纳入国家“十四五”专项规划，已完成建设规划和可研的编制工作。完成舞台艺术送基层演出</w:t>
      </w:r>
      <w:r>
        <w:rPr>
          <w:rFonts w:ascii="仿宋_GB2312" w:hAnsi="仿宋_GB2312" w:eastAsia="仿宋_GB2312" w:cs="仿宋_GB2312"/>
          <w:sz w:val="32"/>
          <w:szCs w:val="32"/>
        </w:rPr>
        <w:t>136</w:t>
      </w:r>
      <w:r>
        <w:rPr>
          <w:rFonts w:hint="eastAsia" w:ascii="仿宋_GB2312" w:hAnsi="仿宋_GB2312" w:eastAsia="仿宋_GB2312" w:cs="仿宋_GB2312"/>
          <w:sz w:val="32"/>
          <w:szCs w:val="32"/>
        </w:rPr>
        <w:t>场，“戏曲进校园”演出</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场，各类电影放映</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余场次，图书馆、博物馆免费开放服务群众近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万人次。</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（二）教育工作。</w:t>
      </w:r>
      <w:r>
        <w:rPr>
          <w:rFonts w:hint="eastAsia" w:ascii="仿宋_GB2312" w:hAnsi="仿宋_GB2312" w:eastAsia="仿宋_GB2312" w:cs="仿宋_GB2312"/>
          <w:sz w:val="32"/>
          <w:szCs w:val="32"/>
        </w:rPr>
        <w:t>高中教育质量稳居全市第一方阵，高考一本进线</w:t>
      </w:r>
      <w:r>
        <w:rPr>
          <w:rFonts w:ascii="仿宋_GB2312" w:hAnsi="仿宋_GB2312" w:eastAsia="仿宋_GB2312" w:cs="仿宋_GB2312"/>
          <w:sz w:val="32"/>
          <w:szCs w:val="32"/>
        </w:rPr>
        <w:t>1651</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人被清华录取，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人考入空军航空大学。实验高中综合楼、城郊两所九年一贯制寄宿学校完成主体建设；一高中附属初中教学楼、宿舍楼，实验初中南、北教学楼，</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所乡镇中心幼儿园建成投用。释之学校和张骞学校已完成设计立项，正在进行征地工作；七峰学校已完成设计招标，正在进行设计方案修改。城区义务教育阶段学生午餐供应工作、课后服务工作、特岗教师招聘工作正在有序推进。</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（三）卫生工作。</w:t>
      </w:r>
      <w:r>
        <w:rPr>
          <w:rFonts w:hint="eastAsia" w:ascii="仿宋_GB2312" w:hAnsi="仿宋_GB2312" w:eastAsia="仿宋_GB2312" w:cs="仿宋_GB2312"/>
          <w:sz w:val="32"/>
          <w:szCs w:val="32"/>
        </w:rPr>
        <w:t>县人民医院新院区建设项目招标采购审批手续和招标公告已经编制完成，县人民医院凤凰山分院建设项目已完成项目建议书编制、批复以及可研报告编制，完成建设用地征收</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亩。排查</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日以来国内中高风险地区（含关联地区）入方返方人员</w:t>
      </w:r>
      <w:r>
        <w:rPr>
          <w:rFonts w:ascii="仿宋_GB2312" w:hAnsi="仿宋_GB2312" w:eastAsia="仿宋_GB2312" w:cs="仿宋_GB2312"/>
          <w:sz w:val="32"/>
          <w:szCs w:val="32"/>
        </w:rPr>
        <w:t>6771</w:t>
      </w:r>
      <w:r>
        <w:rPr>
          <w:rFonts w:hint="eastAsia" w:ascii="仿宋_GB2312" w:hAnsi="仿宋_GB2312" w:eastAsia="仿宋_GB2312" w:cs="仿宋_GB2312"/>
          <w:sz w:val="32"/>
          <w:szCs w:val="32"/>
        </w:rPr>
        <w:t>人，开展流调</w:t>
      </w:r>
      <w:r>
        <w:rPr>
          <w:rFonts w:ascii="仿宋_GB2312" w:hAnsi="仿宋_GB2312" w:eastAsia="仿宋_GB2312" w:cs="仿宋_GB2312"/>
          <w:sz w:val="32"/>
          <w:szCs w:val="32"/>
        </w:rPr>
        <w:t>1854</w:t>
      </w:r>
      <w:r>
        <w:rPr>
          <w:rFonts w:hint="eastAsia" w:ascii="仿宋_GB2312" w:hAnsi="仿宋_GB2312" w:eastAsia="仿宋_GB2312" w:cs="仿宋_GB2312"/>
          <w:sz w:val="32"/>
          <w:szCs w:val="32"/>
        </w:rPr>
        <w:t>人，核酸监测高危人群</w:t>
      </w:r>
      <w:r>
        <w:rPr>
          <w:rFonts w:ascii="仿宋_GB2312" w:hAnsi="仿宋_GB2312" w:eastAsia="仿宋_GB2312" w:cs="仿宋_GB2312"/>
          <w:sz w:val="32"/>
          <w:szCs w:val="32"/>
        </w:rPr>
        <w:t>11.76</w:t>
      </w:r>
      <w:r>
        <w:rPr>
          <w:rFonts w:hint="eastAsia" w:ascii="仿宋_GB2312" w:hAnsi="仿宋_GB2312" w:eastAsia="仿宋_GB2312" w:cs="仿宋_GB2312"/>
          <w:sz w:val="32"/>
          <w:szCs w:val="32"/>
        </w:rPr>
        <w:t>万人次，累计集中隔离人员</w:t>
      </w:r>
      <w:r>
        <w:rPr>
          <w:rFonts w:ascii="仿宋_GB2312" w:hAnsi="仿宋_GB2312" w:eastAsia="仿宋_GB2312" w:cs="仿宋_GB2312"/>
          <w:sz w:val="32"/>
          <w:szCs w:val="32"/>
        </w:rPr>
        <w:t>354</w:t>
      </w:r>
      <w:r>
        <w:rPr>
          <w:rFonts w:hint="eastAsia" w:ascii="仿宋_GB2312" w:hAnsi="仿宋_GB2312" w:eastAsia="仿宋_GB2312" w:cs="仿宋_GB2312"/>
          <w:sz w:val="32"/>
          <w:szCs w:val="32"/>
        </w:rPr>
        <w:t>人。元至八月份，全县累计接种新冠病毒疫苗</w:t>
      </w:r>
      <w:r>
        <w:rPr>
          <w:rFonts w:ascii="仿宋_GB2312" w:hAnsi="仿宋_GB2312" w:eastAsia="仿宋_GB2312" w:cs="仿宋_GB2312"/>
          <w:sz w:val="32"/>
          <w:szCs w:val="32"/>
        </w:rPr>
        <w:t>1097218</w:t>
      </w:r>
      <w:r>
        <w:rPr>
          <w:rFonts w:hint="eastAsia" w:ascii="仿宋_GB2312" w:hAnsi="仿宋_GB2312" w:eastAsia="仿宋_GB2312" w:cs="仿宋_GB2312"/>
          <w:sz w:val="32"/>
          <w:szCs w:val="32"/>
        </w:rPr>
        <w:t>剂次。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同时，医保、医药工作均正常开展。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二、存在问题</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受疫情冲击和汛期连续雨情影响，文旅行业经济损失较大，旅游接待人次和综合收入严重下滑，个别项目时序进度受到影响。</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在项目争取上，受不是国家重点贫困县等政策制约以及县级景区、度假区项目均不予纳入等因素影响，部分上报的卫生、旅游项目不能纳入省“十四五”规划。</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三、下步安排</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（一）紧盯重点项目建设。</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提升七峰山生态旅游区和七十二潭景区配套基础设施，启动环七峰山旅游公路建设</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尽快完成望花湖</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项目公司组建、项目征地和建设工程规划许可证、施工许可证等工作，确保年底前施工建设。</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完成长征、长城国家文化公园建设项目规划、立项和专项债运作融资等前期各项工作，启动长城国家文化公园游客服务中心项目建设。</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针对产业技术学院建设项目，加强与四川西南航空职业学院对接，洽谈联合办学方案，拟由四川西南航空职业学院在县中等职业学校先期开设中职班，再联合设置航空服务类中专学校，条件成熟后申办大专学校。</w:t>
      </w:r>
      <w:r>
        <w:rPr>
          <w:rFonts w:hint="eastAsia" w:ascii="仿宋_GB2312" w:hAnsi="仿宋_GB2312" w:eastAsia="仿宋_GB2312" w:cs="仿宋_GB2312"/>
          <w:b/>
          <w:sz w:val="32"/>
          <w:szCs w:val="32"/>
        </w:rPr>
        <w:t>五是</w:t>
      </w:r>
      <w:r>
        <w:rPr>
          <w:rFonts w:hint="eastAsia" w:ascii="仿宋_GB2312" w:hAnsi="仿宋_GB2312" w:eastAsia="仿宋_GB2312" w:cs="仿宋_GB2312"/>
          <w:sz w:val="32"/>
          <w:szCs w:val="32"/>
        </w:rPr>
        <w:t>督促小史店镇二初中宿舍楼项目和广阳镇佟庄小学等</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所中小学项目全部开工建设。</w:t>
      </w:r>
      <w:r>
        <w:rPr>
          <w:rFonts w:hint="eastAsia" w:ascii="仿宋_GB2312" w:hAnsi="仿宋_GB2312" w:eastAsia="仿宋_GB2312" w:cs="仿宋_GB2312"/>
          <w:b/>
          <w:sz w:val="32"/>
          <w:szCs w:val="32"/>
        </w:rPr>
        <w:t>六是</w:t>
      </w:r>
      <w:r>
        <w:rPr>
          <w:rFonts w:hint="eastAsia" w:ascii="仿宋_GB2312" w:hAnsi="仿宋_GB2312" w:eastAsia="仿宋_GB2312" w:cs="仿宋_GB2312"/>
          <w:sz w:val="32"/>
          <w:szCs w:val="32"/>
        </w:rPr>
        <w:t>全力推进县人民医院新院区、凤凰山分院和县中医院滨河院区建设。</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（二）做好常态化疫情防控。</w:t>
      </w:r>
      <w:r>
        <w:rPr>
          <w:rFonts w:hint="eastAsia" w:ascii="仿宋_GB2312" w:hAnsi="仿宋_GB2312" w:eastAsia="仿宋_GB2312" w:cs="仿宋_GB2312"/>
          <w:sz w:val="32"/>
          <w:szCs w:val="32"/>
        </w:rPr>
        <w:t>持续落实重点场所防控要求，严格落实测温扫码、戴口罩、定期消毒等常态化防控措施，做好监测预警、能力储备、宣传教育、物资保障、督查督导等工作，扎实开展疫苗接种，加快构筑全人群免疫屏障。</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（三）深入推进全域旅游。</w:t>
      </w:r>
      <w:r>
        <w:rPr>
          <w:rFonts w:hint="eastAsia" w:ascii="仿宋_GB2312" w:hAnsi="仿宋_GB2312" w:eastAsia="仿宋_GB2312" w:cs="仿宋_GB2312"/>
          <w:sz w:val="32"/>
          <w:szCs w:val="32"/>
        </w:rPr>
        <w:t>巩固德云山风情植物园国家</w:t>
      </w:r>
      <w:r>
        <w:rPr>
          <w:rFonts w:ascii="仿宋_GB2312" w:hAnsi="仿宋_GB2312" w:eastAsia="仿宋_GB2312" w:cs="仿宋_GB2312"/>
          <w:sz w:val="32"/>
          <w:szCs w:val="32"/>
        </w:rPr>
        <w:t>4A</w:t>
      </w:r>
      <w:r>
        <w:rPr>
          <w:rFonts w:hint="eastAsia" w:ascii="仿宋_GB2312" w:hAnsi="仿宋_GB2312" w:eastAsia="仿宋_GB2312" w:cs="仿宋_GB2312"/>
          <w:sz w:val="32"/>
          <w:szCs w:val="32"/>
        </w:rPr>
        <w:t>级景区创建成果，持续提升景区品质。督促大乘山生态文化旅游区、状元川景区、白鹭湾旅游区、三贤山旅游区加快基础服务设施和景观建设进度，力争尽快对外开放。加快推进以环望花湖区域、博望古城、广阳钻石小镇为依托的省级乡村旅游示范村创建项目的规划编制工作。</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（四）增强教育服务能力。</w:t>
      </w:r>
      <w:r>
        <w:rPr>
          <w:rFonts w:hint="eastAsia" w:ascii="仿宋_GB2312" w:hAnsi="仿宋_GB2312" w:eastAsia="仿宋_GB2312" w:cs="仿宋_GB2312"/>
          <w:sz w:val="32"/>
          <w:szCs w:val="32"/>
        </w:rPr>
        <w:t>不断强化校园安全，做好消防安全、食品安全和校车安全等管理，加大校园安全隐患大排查、大整治。做好全县义务教育阶段学校午餐供应工作，建立完善课后服务制度，把教育民生实事办好、办实。</w:t>
      </w:r>
    </w:p>
    <w:sectPr>
      <w:headerReference r:id="rId4" w:type="default"/>
      <w:footerReference r:id="rId5"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- 1 -</w:t>
                </w:r>
                <w:r>
                  <w:rPr>
                    <w:rFonts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E4624"/>
    <w:rsid w:val="00041666"/>
    <w:rsid w:val="00052DD4"/>
    <w:rsid w:val="000657F4"/>
    <w:rsid w:val="00072155"/>
    <w:rsid w:val="0007694B"/>
    <w:rsid w:val="000A04F6"/>
    <w:rsid w:val="000B4770"/>
    <w:rsid w:val="000D40BE"/>
    <w:rsid w:val="000D775F"/>
    <w:rsid w:val="000E676D"/>
    <w:rsid w:val="000F4849"/>
    <w:rsid w:val="001030FF"/>
    <w:rsid w:val="00132758"/>
    <w:rsid w:val="00145914"/>
    <w:rsid w:val="00146486"/>
    <w:rsid w:val="00150E26"/>
    <w:rsid w:val="00172A52"/>
    <w:rsid w:val="0018345E"/>
    <w:rsid w:val="001B7AA3"/>
    <w:rsid w:val="001D0C5C"/>
    <w:rsid w:val="001E60FB"/>
    <w:rsid w:val="002149E5"/>
    <w:rsid w:val="002163EC"/>
    <w:rsid w:val="00235664"/>
    <w:rsid w:val="00241E27"/>
    <w:rsid w:val="00272165"/>
    <w:rsid w:val="00285B91"/>
    <w:rsid w:val="002B547E"/>
    <w:rsid w:val="002C39C6"/>
    <w:rsid w:val="002E01FC"/>
    <w:rsid w:val="002E3D46"/>
    <w:rsid w:val="002F3521"/>
    <w:rsid w:val="00332A3B"/>
    <w:rsid w:val="00370062"/>
    <w:rsid w:val="003B3691"/>
    <w:rsid w:val="003C277C"/>
    <w:rsid w:val="003D04DC"/>
    <w:rsid w:val="003E1900"/>
    <w:rsid w:val="003E66AE"/>
    <w:rsid w:val="003F0E6D"/>
    <w:rsid w:val="003F2A2D"/>
    <w:rsid w:val="003F76BE"/>
    <w:rsid w:val="004414B4"/>
    <w:rsid w:val="004500E6"/>
    <w:rsid w:val="00456927"/>
    <w:rsid w:val="00491FE4"/>
    <w:rsid w:val="004C05ED"/>
    <w:rsid w:val="004D60C4"/>
    <w:rsid w:val="004E3551"/>
    <w:rsid w:val="004F448D"/>
    <w:rsid w:val="0054180E"/>
    <w:rsid w:val="00566EDF"/>
    <w:rsid w:val="00572813"/>
    <w:rsid w:val="00582D2B"/>
    <w:rsid w:val="005A508D"/>
    <w:rsid w:val="005D5514"/>
    <w:rsid w:val="005E4624"/>
    <w:rsid w:val="005F3C78"/>
    <w:rsid w:val="00672241"/>
    <w:rsid w:val="006D12B5"/>
    <w:rsid w:val="006E2100"/>
    <w:rsid w:val="006E6325"/>
    <w:rsid w:val="007363FF"/>
    <w:rsid w:val="00746E03"/>
    <w:rsid w:val="007556B5"/>
    <w:rsid w:val="00760141"/>
    <w:rsid w:val="0079784D"/>
    <w:rsid w:val="007A5139"/>
    <w:rsid w:val="007B412D"/>
    <w:rsid w:val="007E0A24"/>
    <w:rsid w:val="007E0A6B"/>
    <w:rsid w:val="007E2D2F"/>
    <w:rsid w:val="007F5B99"/>
    <w:rsid w:val="008009B3"/>
    <w:rsid w:val="0085739F"/>
    <w:rsid w:val="00863FEB"/>
    <w:rsid w:val="00866A69"/>
    <w:rsid w:val="00875F6B"/>
    <w:rsid w:val="00895259"/>
    <w:rsid w:val="008A623F"/>
    <w:rsid w:val="008A725B"/>
    <w:rsid w:val="009112BE"/>
    <w:rsid w:val="00932978"/>
    <w:rsid w:val="00970FAD"/>
    <w:rsid w:val="00982621"/>
    <w:rsid w:val="009D4080"/>
    <w:rsid w:val="009D69AC"/>
    <w:rsid w:val="00A31971"/>
    <w:rsid w:val="00A46938"/>
    <w:rsid w:val="00A478F9"/>
    <w:rsid w:val="00A73AE4"/>
    <w:rsid w:val="00AA5B15"/>
    <w:rsid w:val="00AB5634"/>
    <w:rsid w:val="00AC564A"/>
    <w:rsid w:val="00B04725"/>
    <w:rsid w:val="00B24FB0"/>
    <w:rsid w:val="00B424D0"/>
    <w:rsid w:val="00B4712B"/>
    <w:rsid w:val="00B60BE7"/>
    <w:rsid w:val="00B643C3"/>
    <w:rsid w:val="00B76C28"/>
    <w:rsid w:val="00B92153"/>
    <w:rsid w:val="00BB42CC"/>
    <w:rsid w:val="00C23993"/>
    <w:rsid w:val="00C52911"/>
    <w:rsid w:val="00C5589C"/>
    <w:rsid w:val="00C67303"/>
    <w:rsid w:val="00CC6F03"/>
    <w:rsid w:val="00CD78B8"/>
    <w:rsid w:val="00CE0B4F"/>
    <w:rsid w:val="00CE192A"/>
    <w:rsid w:val="00D21F82"/>
    <w:rsid w:val="00D408F4"/>
    <w:rsid w:val="00D474F1"/>
    <w:rsid w:val="00D66172"/>
    <w:rsid w:val="00D75793"/>
    <w:rsid w:val="00D84F19"/>
    <w:rsid w:val="00DB45CB"/>
    <w:rsid w:val="00DD749B"/>
    <w:rsid w:val="00DF7EBE"/>
    <w:rsid w:val="00E3105D"/>
    <w:rsid w:val="00E42BFA"/>
    <w:rsid w:val="00E47C62"/>
    <w:rsid w:val="00E77FD6"/>
    <w:rsid w:val="00E824B0"/>
    <w:rsid w:val="00E90647"/>
    <w:rsid w:val="00E95EC2"/>
    <w:rsid w:val="00ED3AEA"/>
    <w:rsid w:val="00EE64E2"/>
    <w:rsid w:val="00EF6346"/>
    <w:rsid w:val="00F0162A"/>
    <w:rsid w:val="00F37BCB"/>
    <w:rsid w:val="00F45D25"/>
    <w:rsid w:val="00F9792E"/>
    <w:rsid w:val="00FF1BB3"/>
    <w:rsid w:val="06293B48"/>
    <w:rsid w:val="13577EF2"/>
    <w:rsid w:val="199839AA"/>
    <w:rsid w:val="20E21F80"/>
    <w:rsid w:val="21303721"/>
    <w:rsid w:val="2E03680A"/>
    <w:rsid w:val="2E614626"/>
    <w:rsid w:val="31DB6F2F"/>
    <w:rsid w:val="3C92326C"/>
    <w:rsid w:val="43D76DDC"/>
    <w:rsid w:val="45870544"/>
    <w:rsid w:val="4ADD62DF"/>
    <w:rsid w:val="5F006EEA"/>
    <w:rsid w:val="5F7C7B38"/>
    <w:rsid w:val="72CD12E4"/>
    <w:rsid w:val="74671085"/>
    <w:rsid w:val="77912F71"/>
    <w:rsid w:val="78C728B3"/>
    <w:rsid w:val="7B897EB9"/>
    <w:rsid w:val="7F39734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nhideWhenUsed="0" w:uiPriority="99" w:semiHidden="0" w:name="Body Text"/>
    <w:lsdException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nhideWhenUsed="0" w:uiPriority="99" w:semiHidden="0" w:name="Body Text First Indent"/>
    <w:lsdException w:unhideWhenUsed="0" w:uiPriority="99" w:semiHidden="0" w:name="Body Text First Indent 2"/>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99" w:semiHidden="0" w:name="Emphasis"/>
    <w:lsdException w:uiPriority="0" w:name="Document Map" w:locked="1"/>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iPriority w:val="99"/>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Body Text First Indent"/>
    <w:basedOn w:val="3"/>
    <w:next w:val="4"/>
    <w:link w:val="13"/>
    <w:uiPriority w:val="99"/>
    <w:pPr>
      <w:ind w:firstLine="976" w:firstLineChars="200"/>
    </w:pPr>
    <w:rPr>
      <w:rFonts w:cs="Times New Roman"/>
      <w:szCs w:val="24"/>
    </w:rPr>
  </w:style>
  <w:style w:type="paragraph" w:styleId="3">
    <w:name w:val="Body Text"/>
    <w:basedOn w:val="1"/>
    <w:link w:val="12"/>
    <w:uiPriority w:val="99"/>
    <w:pPr>
      <w:spacing w:after="120"/>
    </w:pPr>
  </w:style>
  <w:style w:type="paragraph" w:styleId="4">
    <w:name w:val="Body Text First Indent 2"/>
    <w:basedOn w:val="5"/>
    <w:link w:val="15"/>
    <w:uiPriority w:val="99"/>
    <w:pPr>
      <w:ind w:firstLine="420" w:firstLineChars="200"/>
    </w:pPr>
  </w:style>
  <w:style w:type="paragraph" w:styleId="5">
    <w:name w:val="Body Text Indent"/>
    <w:basedOn w:val="1"/>
    <w:link w:val="14"/>
    <w:uiPriority w:val="99"/>
    <w:pPr>
      <w:spacing w:after="120"/>
      <w:ind w:left="420" w:leftChars="200"/>
    </w:pPr>
  </w:style>
  <w:style w:type="paragraph" w:styleId="6">
    <w:name w:val="footer"/>
    <w:basedOn w:val="1"/>
    <w:link w:val="16"/>
    <w:uiPriority w:val="99"/>
    <w:pPr>
      <w:tabs>
        <w:tab w:val="center" w:pos="4153"/>
        <w:tab w:val="right" w:pos="8306"/>
      </w:tabs>
      <w:snapToGrid w:val="0"/>
      <w:jc w:val="left"/>
    </w:pPr>
    <w:rPr>
      <w:sz w:val="18"/>
    </w:rPr>
  </w:style>
  <w:style w:type="paragraph" w:styleId="7">
    <w:name w:val="header"/>
    <w:basedOn w:val="1"/>
    <w:link w:val="1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uiPriority w:val="99"/>
    <w:pPr>
      <w:spacing w:before="100" w:beforeAutospacing="1" w:after="100" w:afterAutospacing="1"/>
      <w:jc w:val="left"/>
    </w:pPr>
    <w:rPr>
      <w:rFonts w:cs="Times New Roman"/>
      <w:kern w:val="0"/>
      <w:sz w:val="24"/>
      <w:szCs w:val="24"/>
    </w:rPr>
  </w:style>
  <w:style w:type="character" w:styleId="10">
    <w:name w:val="Emphasis"/>
    <w:basedOn w:val="9"/>
    <w:qFormat/>
    <w:uiPriority w:val="99"/>
    <w:rPr>
      <w:rFonts w:cs="Times New Roman"/>
      <w:i/>
      <w:iCs/>
    </w:rPr>
  </w:style>
  <w:style w:type="character" w:customStyle="1" w:styleId="12">
    <w:name w:val="Body Text Char"/>
    <w:basedOn w:val="9"/>
    <w:link w:val="3"/>
    <w:semiHidden/>
    <w:locked/>
    <w:uiPriority w:val="99"/>
    <w:rPr>
      <w:rFonts w:cs="Times New Roman"/>
    </w:rPr>
  </w:style>
  <w:style w:type="character" w:customStyle="1" w:styleId="13">
    <w:name w:val="Body Text First Indent Char"/>
    <w:basedOn w:val="12"/>
    <w:link w:val="2"/>
    <w:locked/>
    <w:uiPriority w:val="99"/>
    <w:rPr>
      <w:rFonts w:ascii="Calibri" w:hAnsi="Calibri" w:eastAsia="宋体"/>
      <w:sz w:val="24"/>
      <w:szCs w:val="24"/>
    </w:rPr>
  </w:style>
  <w:style w:type="character" w:customStyle="1" w:styleId="14">
    <w:name w:val="Body Text Indent Char"/>
    <w:basedOn w:val="9"/>
    <w:link w:val="5"/>
    <w:semiHidden/>
    <w:locked/>
    <w:uiPriority w:val="99"/>
    <w:rPr>
      <w:rFonts w:cs="Times New Roman"/>
    </w:rPr>
  </w:style>
  <w:style w:type="character" w:customStyle="1" w:styleId="15">
    <w:name w:val="Body Text First Indent 2 Char"/>
    <w:basedOn w:val="14"/>
    <w:link w:val="4"/>
    <w:semiHidden/>
    <w:locked/>
    <w:uiPriority w:val="99"/>
    <w:rPr/>
  </w:style>
  <w:style w:type="character" w:customStyle="1" w:styleId="16">
    <w:name w:val="Footer Char"/>
    <w:basedOn w:val="9"/>
    <w:link w:val="6"/>
    <w:semiHidden/>
    <w:locked/>
    <w:uiPriority w:val="99"/>
    <w:rPr>
      <w:rFonts w:ascii="Calibri" w:hAnsi="Calibri" w:cs="黑体"/>
      <w:sz w:val="18"/>
      <w:szCs w:val="18"/>
    </w:rPr>
  </w:style>
  <w:style w:type="character" w:customStyle="1" w:styleId="17">
    <w:name w:val="Header Char"/>
    <w:basedOn w:val="9"/>
    <w:link w:val="7"/>
    <w:semiHidden/>
    <w:locked/>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3</Pages>
  <Words>239</Words>
  <Characters>1364</Characters>
  <Lines>0</Lines>
  <Paragraphs>0</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2021-09-05T03:20:00Z</dcterms:created>
  <dc:creator>Administrator</dc:creator>
  <cp:lastModifiedBy>Administrator</cp:lastModifiedBy>
  <cp:lastPrinted>2021-09-21T09:42:00Z</cp:lastPrinted>
  <dcterms:modified xsi:type="dcterms:W3CDTF">2021-09-21T10:12:40Z</dcterms:modified>
  <dc:title>述 职 报 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