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2628"/>
          <w:tab w:val="center" w:pos="6042"/>
          <w:tab w:val="left" w:pos="6537"/>
        </w:tabs>
        <w:wordWrap/>
        <w:adjustRightInd w:val="0"/>
        <w:snapToGrid w:val="0"/>
        <w:spacing w:line="520" w:lineRule="exact"/>
        <w:ind w:right="0"/>
        <w:jc w:val="center"/>
        <w:textAlignment w:val="auto"/>
        <w:outlineLvl w:val="9"/>
        <w:rPr>
          <w:rFonts w:ascii="方正小标宋_GBK" w:hAnsi="新宋体" w:eastAsia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新宋体"/>
          <w:b w:val="0"/>
          <w:bCs w:val="0"/>
          <w:color w:val="auto"/>
          <w:sz w:val="44"/>
          <w:szCs w:val="44"/>
        </w:rPr>
        <w:t>方城县城市管理局</w:t>
      </w:r>
    </w:p>
    <w:p>
      <w:pPr>
        <w:keepNext/>
        <w:widowControl w:val="0"/>
        <w:tabs>
          <w:tab w:val="left" w:pos="6537"/>
        </w:tabs>
        <w:wordWrap/>
        <w:adjustRightInd w:val="0"/>
        <w:snapToGrid w:val="0"/>
        <w:spacing w:line="520" w:lineRule="exact"/>
        <w:ind w:right="0"/>
        <w:jc w:val="center"/>
        <w:textAlignment w:val="auto"/>
        <w:outlineLvl w:val="9"/>
        <w:rPr>
          <w:rFonts w:ascii="方正小标宋_GBK" w:hAnsi="新宋体" w:eastAsia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新宋体"/>
          <w:b w:val="0"/>
          <w:bCs w:val="0"/>
          <w:color w:val="auto"/>
          <w:sz w:val="44"/>
          <w:szCs w:val="44"/>
        </w:rPr>
        <w:t>2021年工作</w:t>
      </w:r>
      <w:r>
        <w:rPr>
          <w:rFonts w:hint="eastAsia" w:ascii="方正小标宋_GBK" w:hAnsi="新宋体" w:eastAsia="方正小标宋_GBK" w:cs="新宋体"/>
          <w:b w:val="0"/>
          <w:bCs w:val="0"/>
          <w:color w:val="auto"/>
          <w:sz w:val="44"/>
          <w:szCs w:val="44"/>
          <w:lang w:eastAsia="zh-CN"/>
        </w:rPr>
        <w:t>进展</w:t>
      </w:r>
      <w:r>
        <w:rPr>
          <w:rFonts w:hint="eastAsia" w:ascii="方正小标宋_GBK" w:hAnsi="新宋体" w:eastAsia="方正小标宋_GBK" w:cs="新宋体"/>
          <w:b w:val="0"/>
          <w:bCs w:val="0"/>
          <w:color w:val="auto"/>
          <w:sz w:val="44"/>
          <w:szCs w:val="44"/>
        </w:rPr>
        <w:t>及下</w:t>
      </w:r>
      <w:r>
        <w:rPr>
          <w:rFonts w:hint="eastAsia" w:ascii="方正小标宋_GBK" w:hAnsi="新宋体" w:eastAsia="方正小标宋_GBK" w:cs="新宋体"/>
          <w:b w:val="0"/>
          <w:bCs w:val="0"/>
          <w:color w:val="auto"/>
          <w:sz w:val="44"/>
          <w:szCs w:val="44"/>
          <w:lang w:eastAsia="zh-CN"/>
        </w:rPr>
        <w:t>步</w:t>
      </w:r>
      <w:r>
        <w:rPr>
          <w:rFonts w:hint="eastAsia" w:ascii="方正小标宋_GBK" w:hAnsi="新宋体" w:eastAsia="方正小标宋_GBK" w:cs="新宋体"/>
          <w:b w:val="0"/>
          <w:bCs w:val="0"/>
          <w:color w:val="auto"/>
          <w:sz w:val="44"/>
          <w:szCs w:val="44"/>
        </w:rPr>
        <w:t>工作谋划</w:t>
      </w:r>
    </w:p>
    <w:p>
      <w:pPr>
        <w:keepNext/>
        <w:widowControl w:val="0"/>
        <w:tabs>
          <w:tab w:val="left" w:pos="6537"/>
        </w:tabs>
        <w:wordWrap/>
        <w:adjustRightInd w:val="0"/>
        <w:snapToGrid w:val="0"/>
        <w:spacing w:line="520" w:lineRule="exact"/>
        <w:ind w:left="0" w:leftChars="0" w:right="0" w:firstLine="880" w:firstLineChars="200"/>
        <w:jc w:val="center"/>
        <w:textAlignment w:val="auto"/>
        <w:outlineLvl w:val="9"/>
        <w:rPr>
          <w:rFonts w:ascii="新宋体" w:hAnsi="新宋体" w:eastAsia="新宋体"/>
          <w:b w:val="0"/>
          <w:bCs w:val="0"/>
          <w:color w:val="auto"/>
          <w:sz w:val="44"/>
          <w:szCs w:val="44"/>
        </w:rPr>
      </w:pPr>
    </w:p>
    <w:p>
      <w:pPr>
        <w:keepNext/>
        <w:widowControl w:val="0"/>
        <w:shd w:val="clear" w:color="000000" w:fill="FFFFFF"/>
        <w:wordWrap/>
        <w:autoSpaceDE w:val="0"/>
        <w:autoSpaceDN w:val="0"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1"/>
          <w:sz w:val="32"/>
          <w:szCs w:val="32"/>
        </w:rPr>
        <w:t>今年以来，城管局在县委、县政府的坚强领导下，紧紧围绕市定工作目标、县委经济工作会、三级干部会、县人代会确定的工作任务，全员上下，凝心聚力，</w:t>
      </w:r>
      <w:r>
        <w:rPr>
          <w:rFonts w:hint="eastAsia" w:ascii="仿宋_GB2312" w:hAnsi="仿宋_GB2312" w:eastAsia="仿宋_GB2312" w:cs="仿宋_GB2312"/>
          <w:snapToGrid w:val="0"/>
          <w:spacing w:val="-1"/>
          <w:sz w:val="32"/>
          <w:szCs w:val="32"/>
          <w:lang w:eastAsia="zh-CN"/>
        </w:rPr>
        <w:t>苦干</w:t>
      </w:r>
      <w:r>
        <w:rPr>
          <w:rFonts w:hint="eastAsia" w:ascii="仿宋_GB2312" w:hAnsi="仿宋_GB2312" w:eastAsia="仿宋_GB2312" w:cs="仿宋_GB2312"/>
          <w:snapToGrid w:val="0"/>
          <w:spacing w:val="-1"/>
          <w:sz w:val="32"/>
          <w:szCs w:val="32"/>
        </w:rPr>
        <w:t>实干，攻坚克难，各项工作</w:t>
      </w:r>
      <w:r>
        <w:rPr>
          <w:rFonts w:hint="eastAsia" w:ascii="仿宋_GB2312" w:hAnsi="仿宋_GB2312" w:eastAsia="仿宋_GB2312" w:cs="仿宋_GB2312"/>
          <w:snapToGrid w:val="0"/>
          <w:spacing w:val="-1"/>
          <w:sz w:val="32"/>
          <w:szCs w:val="32"/>
          <w:lang w:eastAsia="zh-CN"/>
        </w:rPr>
        <w:t>进展有序</w:t>
      </w:r>
      <w:r>
        <w:rPr>
          <w:rFonts w:hint="eastAsia" w:ascii="仿宋_GB2312" w:hAnsi="仿宋_GB2312" w:eastAsia="仿宋_GB2312" w:cs="仿宋_GB2312"/>
          <w:snapToGrid w:val="0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城市管理工作在全市处于第一方阵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spacing w:val="-1"/>
          <w:sz w:val="32"/>
          <w:szCs w:val="32"/>
        </w:rPr>
        <w:t>现结合实际，将有关情况汇报如下。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一、工作进展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（一）市容秩序持续改善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56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徒步执法成为常态。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坚持每周领导带队开展徒步执法，践行“一线工作法”；对城区“十乱”现象全面清理，市容秩序持续改善。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是错时执法扎实有效。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错时执法实现管理上的无缝对接；与交警部门协调联动，确保校园周边交通秩序良好。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三是便民市场管理规范。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在城区累计设立15处便民市场，实施划线经营，垃圾自产自清。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四是提升户外广告容貌标准。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对新增、改造的门店招牌严审严批，提高设计制作标准，融入亮化元素，丰富城区夜景。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（二）污染防治强力推进</w:t>
      </w:r>
    </w:p>
    <w:p>
      <w:pPr>
        <w:pStyle w:val="7"/>
        <w:keepNext/>
        <w:widowControl w:val="0"/>
        <w:wordWrap/>
        <w:spacing w:beforeAutospacing="0" w:afterAutospacing="0"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一是餐饮油烟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理成效显著。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对城区餐饮商户建立工作台账，提高检查频次，重点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油烟</w:t>
      </w:r>
      <w:r>
        <w:rPr>
          <w:rFonts w:hint="eastAsia" w:ascii="仿宋_GB2312" w:hAnsi="仿宋_GB2312" w:eastAsia="仿宋_GB2312" w:cs="仿宋_GB2312"/>
          <w:sz w:val="32"/>
          <w:szCs w:val="32"/>
        </w:rPr>
        <w:t>净化设施的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使用、清洗保养，确保餐饮油烟达标排放；对城区露天烧烤等现象加强巡查管控，保持动态清零。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二是工地扬尘治理持续加强。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城区建筑工地加强人防技防，实现源头治理，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务求</w:t>
      </w:r>
      <w:r>
        <w:rPr>
          <w:rFonts w:hint="eastAsia" w:ascii="仿宋_GB2312" w:hAnsi="仿宋_GB2312" w:eastAsia="仿宋_GB2312" w:cs="仿宋_GB2312"/>
          <w:sz w:val="32"/>
          <w:szCs w:val="32"/>
        </w:rPr>
        <w:t>“六个100%”；对渣土运输车辆做到“四统一”（统一编号、统一标识、统一密闭改装、统一安装卫星定位），实行密闭运输，严禁带泥上路、抛洒遗漏。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（三）环境卫生稳步提升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对城区19条主要道路精细作业，成立“冲、洗、扫”作业专班，采取“人工+机械”“白+黑”作业模式，实施深度保洁常态化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主次干道、背街小巷每日两扫，主次干道达到“八净、八无”，背街小巷“五净、五无”，确保城市每条道路干净整洁。</w:t>
      </w:r>
    </w:p>
    <w:p>
      <w:pPr>
        <w:pStyle w:val="13"/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（四）园林绿化提升有力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以巩固提升“国家园林县城”创建水平为目标，按照“绿随路建、有路皆绿、绿美结合、突出特色”的原则，做好苗木的补植补栽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按照精细化管理标准，做好花卉苗木的浇水、施肥、病害防治等工作，确保苗木生长旺盛。</w:t>
      </w:r>
    </w:p>
    <w:p>
      <w:pPr>
        <w:pStyle w:val="13"/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zh-CN"/>
        </w:rPr>
        <w:t>（五）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数字城管卓有成效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按照城市管理“数字化”目标，实现问题发现及时、处置迅速，案件处置率99.45%，结案率99.27%，位于全市先进位次。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1月9日，我县数字城市管理系统平台顺利通过了省市专家组的验收，成为南阳市首家、河南省第五家通过省厅验收的县级平台。</w:t>
      </w:r>
    </w:p>
    <w:p>
      <w:pPr>
        <w:pStyle w:val="13"/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（六）城市运行安全有序</w:t>
      </w:r>
    </w:p>
    <w:p>
      <w:pPr>
        <w:pStyle w:val="7"/>
        <w:keepNext/>
        <w:widowControl w:val="0"/>
        <w:wordWrap/>
        <w:spacing w:beforeAutospacing="0" w:afterAutospacing="0"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一是城区防汛扎实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高效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制订工作方案，组建应急队伍，落实24小时值班制度，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重点部位的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隐患排查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，根据雨情、水情及时做好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潘河</w:t>
      </w:r>
      <w:r>
        <w:rPr>
          <w:rFonts w:hint="eastAsia" w:ascii="仿宋_GB2312" w:hAnsi="仿宋_GB2312" w:eastAsia="仿宋_GB2312" w:cs="仿宋_GB2312"/>
          <w:sz w:val="32"/>
          <w:szCs w:val="32"/>
        </w:rPr>
        <w:t>水位调控，确保城区安全渡汛。二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是窨井盖治理深入推进。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成立领导小组，制定工作方案，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33899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窨井盖全面开展普查，建立工作台账，厘清权属关系，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压实工作责任，对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余处病害窨井盖维修更换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，提前超额完成市定目标任务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三是安全生产常抓不懈。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对全县12家燃气企业加强排查，发现问题立行立改；对城区大型户外广告、屋顶广告全面排查，发现问题及时维修加固或强制拆除。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四是路灯维护及时到位。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对城区路灯加强巡查，发现问题及时维修，保证亮灯率在98%以上。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五是河道管理全面加强。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</w:t>
      </w:r>
      <w:r>
        <w:rPr>
          <w:rFonts w:hint="eastAsia" w:ascii="仿宋_GB2312" w:hAnsi="仿宋_GB2312" w:eastAsia="仿宋_GB2312" w:cs="仿宋_GB2312"/>
          <w:sz w:val="32"/>
          <w:szCs w:val="32"/>
        </w:rPr>
        <w:t>河两侧常态化清理保洁，确保河道环境岸清水绿、干净整洁。</w:t>
      </w:r>
    </w:p>
    <w:p>
      <w:pPr>
        <w:keepNext/>
        <w:widowControl w:val="0"/>
        <w:wordWrap/>
        <w:adjustRightInd w:val="0"/>
        <w:snapToGrid w:val="0"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" w:hAnsi="仿宋" w:eastAsia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下步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工作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谋划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加强队伍整合，加快推进综合行政执法队伍建设工作，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着力构建“大城管”格局，不断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提升精细化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、规范化、制度化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管理水平。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坚持铁腕治污，依法执法，有效遏制环境污染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/>
        <w:widowControl w:val="0"/>
        <w:wordWrap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严格落实“721”工作法和“放管服”政策，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增强服务意识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，优化营商环境，不断</w:t>
      </w:r>
      <w:r>
        <w:rPr>
          <w:rFonts w:hint="eastAsia" w:ascii="仿宋_GB2312" w:hAnsi="仿宋_GB2312" w:eastAsia="仿宋_GB2312" w:cs="仿宋_GB2312"/>
          <w:color w:val="auto"/>
          <w:kern w:val="56"/>
          <w:sz w:val="32"/>
          <w:szCs w:val="32"/>
        </w:rPr>
        <w:t>提高市民满意度。</w:t>
      </w:r>
    </w:p>
    <w:p>
      <w:pPr>
        <w:pStyle w:val="5"/>
        <w:keepNext/>
        <w:widowControl w:val="0"/>
        <w:wordWrap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强化监管力度，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确保安全生产工作落实落细。</w:t>
      </w:r>
    </w:p>
    <w:p>
      <w:pPr>
        <w:pStyle w:val="5"/>
        <w:keepNext/>
        <w:widowControl w:val="0"/>
        <w:wordWrap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按照职责分工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，全力做好“全国文明城市”创建各项工作。</w:t>
      </w:r>
    </w:p>
    <w:p>
      <w:pPr>
        <w:pStyle w:val="5"/>
        <w:keepNext/>
        <w:widowControl w:val="0"/>
        <w:wordWrap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6.采取“城管+属地”双重管理模式，对城区违法建设行为全面排查，公类梳理，建立台账，对占用河道、沟渠、耕地等损害公共利益的违法建筑依法拆除。</w:t>
      </w:r>
    </w:p>
    <w:p>
      <w:pPr>
        <w:pStyle w:val="5"/>
        <w:keepNext/>
        <w:widowControl w:val="0"/>
        <w:wordWrap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7.按照“交警+城管”联合执法模式，对城区交通秩序全面整治。</w:t>
      </w:r>
    </w:p>
    <w:sectPr>
      <w:footerReference r:id="rId4" w:type="default"/>
      <w:pgSz w:w="11906" w:h="16838"/>
      <w:pgMar w:top="2098" w:right="1474" w:bottom="1984" w:left="1587" w:header="851" w:footer="1417" w:gutter="0"/>
      <w:paperSrc w:first="0" w:oth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color w:val="000000"/>
        <w:sz w:val="18"/>
        <w:szCs w:val="18"/>
        <w:u w:val="none" w:color="000000"/>
        <w:lang w:val="en-US" w:eastAsia="zh-CN" w:bidi="ar-SA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9987F6F"/>
    <w:rsid w:val="000022F6"/>
    <w:rsid w:val="0007078E"/>
    <w:rsid w:val="000731BF"/>
    <w:rsid w:val="001517AF"/>
    <w:rsid w:val="00181090"/>
    <w:rsid w:val="001B29BA"/>
    <w:rsid w:val="001D2E61"/>
    <w:rsid w:val="002A6E6F"/>
    <w:rsid w:val="003F432E"/>
    <w:rsid w:val="00407F8B"/>
    <w:rsid w:val="00432667"/>
    <w:rsid w:val="00451ACD"/>
    <w:rsid w:val="0048184D"/>
    <w:rsid w:val="00497186"/>
    <w:rsid w:val="004B4DA0"/>
    <w:rsid w:val="00582DD6"/>
    <w:rsid w:val="005838C1"/>
    <w:rsid w:val="005C0533"/>
    <w:rsid w:val="005D723B"/>
    <w:rsid w:val="0062357C"/>
    <w:rsid w:val="0072404D"/>
    <w:rsid w:val="00795F4B"/>
    <w:rsid w:val="007A0979"/>
    <w:rsid w:val="007B3D3C"/>
    <w:rsid w:val="007C7AE8"/>
    <w:rsid w:val="007F38B6"/>
    <w:rsid w:val="00806F7F"/>
    <w:rsid w:val="00892D35"/>
    <w:rsid w:val="008B7B82"/>
    <w:rsid w:val="008C027F"/>
    <w:rsid w:val="008D16A3"/>
    <w:rsid w:val="009048FD"/>
    <w:rsid w:val="00930ADF"/>
    <w:rsid w:val="00930EE7"/>
    <w:rsid w:val="0093142C"/>
    <w:rsid w:val="00951EBF"/>
    <w:rsid w:val="00A03414"/>
    <w:rsid w:val="00A62787"/>
    <w:rsid w:val="00AD0670"/>
    <w:rsid w:val="00AF501F"/>
    <w:rsid w:val="00B3407E"/>
    <w:rsid w:val="00B76229"/>
    <w:rsid w:val="00C3696B"/>
    <w:rsid w:val="00CB7259"/>
    <w:rsid w:val="00D77376"/>
    <w:rsid w:val="00D87EE3"/>
    <w:rsid w:val="00DD1BAD"/>
    <w:rsid w:val="00DD4199"/>
    <w:rsid w:val="00DD655C"/>
    <w:rsid w:val="00E93794"/>
    <w:rsid w:val="00EC3CF6"/>
    <w:rsid w:val="00F262E3"/>
    <w:rsid w:val="00F302C2"/>
    <w:rsid w:val="031D3D30"/>
    <w:rsid w:val="045F6BC2"/>
    <w:rsid w:val="09987F6F"/>
    <w:rsid w:val="0A084F1F"/>
    <w:rsid w:val="0A494FC0"/>
    <w:rsid w:val="0E743287"/>
    <w:rsid w:val="1259298B"/>
    <w:rsid w:val="142E08BF"/>
    <w:rsid w:val="14B1050E"/>
    <w:rsid w:val="18E84ADA"/>
    <w:rsid w:val="1C1D5C80"/>
    <w:rsid w:val="1C7076A1"/>
    <w:rsid w:val="1D4E2725"/>
    <w:rsid w:val="1EF001BA"/>
    <w:rsid w:val="211137F1"/>
    <w:rsid w:val="25F5094F"/>
    <w:rsid w:val="2615047F"/>
    <w:rsid w:val="26251F8F"/>
    <w:rsid w:val="26C66C3D"/>
    <w:rsid w:val="293F6642"/>
    <w:rsid w:val="2953023A"/>
    <w:rsid w:val="2CDA6CE3"/>
    <w:rsid w:val="2D2A22D5"/>
    <w:rsid w:val="2E18635B"/>
    <w:rsid w:val="2E5D3362"/>
    <w:rsid w:val="311F118E"/>
    <w:rsid w:val="32DD5D17"/>
    <w:rsid w:val="32F2516C"/>
    <w:rsid w:val="33826EBD"/>
    <w:rsid w:val="35EF2C6C"/>
    <w:rsid w:val="38982E54"/>
    <w:rsid w:val="3E113F54"/>
    <w:rsid w:val="4007389D"/>
    <w:rsid w:val="4037350C"/>
    <w:rsid w:val="44BD1FF7"/>
    <w:rsid w:val="45E1032D"/>
    <w:rsid w:val="489F3498"/>
    <w:rsid w:val="4DAB4404"/>
    <w:rsid w:val="4F570E24"/>
    <w:rsid w:val="508B32E4"/>
    <w:rsid w:val="531C7869"/>
    <w:rsid w:val="589F64DF"/>
    <w:rsid w:val="5B7B0FDC"/>
    <w:rsid w:val="5FDF62F8"/>
    <w:rsid w:val="607A4246"/>
    <w:rsid w:val="6DA81E6D"/>
    <w:rsid w:val="6EE37EAB"/>
    <w:rsid w:val="6F1E5B81"/>
    <w:rsid w:val="707D7092"/>
    <w:rsid w:val="7122313E"/>
    <w:rsid w:val="73981D8A"/>
    <w:rsid w:val="78601766"/>
    <w:rsid w:val="7CFE64B8"/>
    <w:rsid w:val="7EFF6D8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szCs w:val="21"/>
      <w:u w:val="none" w:color="00000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sz w:val="24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before="100" w:beforeAutospacing="1"/>
      <w:ind w:firstLine="632"/>
    </w:pPr>
    <w:rPr>
      <w:rFonts w:eastAsia="仿宋_GB2312"/>
      <w:sz w:val="32"/>
      <w:szCs w:val="32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sz w:val="24"/>
      <w:szCs w:val="24"/>
    </w:rPr>
  </w:style>
  <w:style w:type="character" w:styleId="9">
    <w:name w:val="Strong"/>
    <w:qFormat/>
    <w:locked/>
    <w:uiPriority w:val="0"/>
    <w:rPr>
      <w:b/>
      <w:bCs/>
    </w:rPr>
  </w:style>
  <w:style w:type="character" w:styleId="10">
    <w:name w:val="page number"/>
    <w:basedOn w:val="8"/>
    <w:qFormat/>
    <w:uiPriority w:val="99"/>
    <w:rPr/>
  </w:style>
  <w:style w:type="paragraph" w:customStyle="1" w:styleId="12">
    <w:name w:val="Char Char Char Char Char Char Char"/>
    <w:basedOn w:val="1"/>
    <w:qFormat/>
    <w:uiPriority w:val="99"/>
  </w:style>
  <w:style w:type="paragraph" w:customStyle="1" w:styleId="13">
    <w:name w:val="无间隔1"/>
    <w:qFormat/>
    <w:uiPriority w:val="99"/>
    <w:pPr>
      <w:jc w:val="both"/>
    </w:pPr>
    <w:rPr>
      <w:rFonts w:ascii="Calibri" w:hAnsi="Calibri" w:eastAsia="宋体" w:cs="Calibri"/>
      <w:sz w:val="28"/>
      <w:szCs w:val="28"/>
      <w:lang w:val="en-US" w:eastAsia="zh-CN" w:bidi="ar-SA"/>
    </w:rPr>
  </w:style>
  <w:style w:type="paragraph" w:customStyle="1" w:styleId="14">
    <w:name w:val="p0"/>
    <w:basedOn w:val="1"/>
    <w:qFormat/>
    <w:uiPriority w:val="99"/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Char Char Char Char"/>
    <w:basedOn w:val="1"/>
    <w:qFormat/>
    <w:uiPriority w:val="0"/>
    <w:rPr>
      <w:szCs w:val="24"/>
    </w:rPr>
  </w:style>
  <w:style w:type="character" w:customStyle="1" w:styleId="17">
    <w:name w:val="页脚 Char"/>
    <w:link w:val="5"/>
    <w:semiHidden/>
    <w:qFormat/>
    <w:locked/>
    <w:uiPriority w:val="99"/>
    <w:rPr>
      <w:rFonts w:ascii="Times New Roman" w:hAnsi="Times New Roman" w:cs="Times New Roman"/>
      <w:color w:val="000000"/>
      <w:kern w:val="0"/>
      <w:sz w:val="18"/>
      <w:szCs w:val="18"/>
      <w:u w:val="none" w:color="000000"/>
    </w:rPr>
  </w:style>
  <w:style w:type="character" w:customStyle="1" w:styleId="18">
    <w:name w:val="页眉 Char"/>
    <w:link w:val="6"/>
    <w:semiHidden/>
    <w:qFormat/>
    <w:locked/>
    <w:uiPriority w:val="99"/>
    <w:rPr>
      <w:rFonts w:ascii="Times New Roman" w:hAnsi="Times New Roman" w:cs="Times New Roman"/>
      <w:color w:val="000000"/>
      <w:kern w:val="0"/>
      <w:sz w:val="18"/>
      <w:szCs w:val="18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249</Words>
  <Characters>1421</Characters>
  <Lines>11</Lines>
  <Paragraphs>3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2019-06-25T08:57:00Z</dcterms:created>
  <dc:creator>匆匆岁月</dc:creator>
  <cp:lastModifiedBy>Administrator</cp:lastModifiedBy>
  <dcterms:modified xsi:type="dcterms:W3CDTF">2021-09-07T03:59:47Z</dcterms:modified>
  <dc:title>方城县城市管理局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2DE062935912465D9FB694B785222825</vt:lpwstr>
  </property>
</Properties>
</file>