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A33A" w14:textId="465C8814" w:rsidR="00944176" w:rsidRPr="00721E23" w:rsidRDefault="00D873DD" w:rsidP="00721E23">
      <w:pPr>
        <w:spacing w:beforeLines="400" w:before="1248"/>
        <w:jc w:val="center"/>
        <w:rPr>
          <w:rFonts w:ascii="方正小标宋简体" w:eastAsia="方正小标宋简体" w:hAnsi="宋体"/>
          <w:color w:val="FF0000"/>
          <w:w w:val="40"/>
          <w:sz w:val="144"/>
          <w:szCs w:val="144"/>
        </w:rPr>
      </w:pPr>
      <w:r w:rsidRPr="00721E23">
        <w:rPr>
          <w:rFonts w:ascii="方正小标宋简体" w:eastAsia="方正小标宋简体" w:hAnsi="宋体" w:hint="eastAsia"/>
          <w:color w:val="FF0000"/>
          <w:w w:val="40"/>
          <w:sz w:val="160"/>
          <w:szCs w:val="160"/>
        </w:rPr>
        <w:t>方城县住房和城乡建设局</w:t>
      </w:r>
      <w:r w:rsidR="00721E23">
        <w:rPr>
          <w:rFonts w:ascii="方正小标宋简体" w:eastAsia="方正小标宋简体" w:hAnsi="宋体" w:hint="eastAsia"/>
          <w:color w:val="FF0000"/>
          <w:w w:val="40"/>
          <w:sz w:val="160"/>
          <w:szCs w:val="160"/>
        </w:rPr>
        <w:t>文件</w:t>
      </w:r>
    </w:p>
    <w:p w14:paraId="1AE1AC7A" w14:textId="4A31323C" w:rsidR="00D873DD" w:rsidRDefault="00432101" w:rsidP="00432101">
      <w:pPr>
        <w:spacing w:beforeLines="200" w:before="624"/>
        <w:jc w:val="center"/>
      </w:pPr>
      <w:r>
        <w:rPr>
          <w:rFonts w:ascii="宋体" w:eastAsia="宋体" w:hAnsi="宋体" w:hint="eastAsia"/>
          <w:b/>
          <w:bCs/>
          <w:noProof/>
          <w:szCs w:val="32"/>
        </w:rPr>
        <mc:AlternateContent>
          <mc:Choice Requires="wps">
            <w:drawing>
              <wp:anchor distT="0" distB="0" distL="114300" distR="114300" simplePos="0" relativeHeight="251659264" behindDoc="0" locked="0" layoutInCell="1" allowOverlap="1" wp14:anchorId="083150D4" wp14:editId="7164AAA8">
                <wp:simplePos x="0" y="0"/>
                <wp:positionH relativeFrom="column">
                  <wp:posOffset>-30480</wp:posOffset>
                </wp:positionH>
                <wp:positionV relativeFrom="paragraph">
                  <wp:posOffset>777240</wp:posOffset>
                </wp:positionV>
                <wp:extent cx="5379720" cy="38100"/>
                <wp:effectExtent l="0" t="0" r="30480" b="19050"/>
                <wp:wrapNone/>
                <wp:docPr id="1138067732" name="直接连接符 1"/>
                <wp:cNvGraphicFramePr/>
                <a:graphic xmlns:a="http://schemas.openxmlformats.org/drawingml/2006/main">
                  <a:graphicData uri="http://schemas.microsoft.com/office/word/2010/wordprocessingShape">
                    <wps:wsp>
                      <wps:cNvCnPr/>
                      <wps:spPr>
                        <a:xfrm flipV="1">
                          <a:off x="0" y="0"/>
                          <a:ext cx="5379720" cy="381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536DF"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61.2pt" to="421.2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" strokecolor="red" strokeweight="1.5pt">
                <v:stroke joinstyle="miter"/>
              </v:line>
            </w:pict>
          </mc:Fallback>
        </mc:AlternateContent>
      </w:r>
      <w:proofErr w:type="gramStart"/>
      <w:r w:rsidR="0086718B">
        <w:rPr>
          <w:rFonts w:hint="eastAsia"/>
        </w:rPr>
        <w:t>方建</w:t>
      </w:r>
      <w:r w:rsidR="00D873DD">
        <w:rPr>
          <w:rFonts w:hint="eastAsia"/>
        </w:rPr>
        <w:t>字</w:t>
      </w:r>
      <w:proofErr w:type="gramEnd"/>
      <w:r w:rsidR="00D873DD">
        <w:rPr>
          <w:rFonts w:ascii="仿宋_GB2312" w:eastAsia="仿宋_GB2312" w:hint="eastAsia"/>
        </w:rPr>
        <w:t>〔</w:t>
      </w:r>
      <w:r w:rsidR="006F4559">
        <w:rPr>
          <w:rFonts w:ascii="仿宋_GB2312" w:eastAsia="仿宋_GB2312" w:hint="eastAsia"/>
        </w:rPr>
        <w:t>2</w:t>
      </w:r>
      <w:r w:rsidR="006F4559">
        <w:rPr>
          <w:rFonts w:ascii="仿宋_GB2312" w:eastAsia="仿宋_GB2312"/>
        </w:rPr>
        <w:t>023</w:t>
      </w:r>
      <w:r w:rsidR="00D873DD">
        <w:rPr>
          <w:rFonts w:ascii="仿宋_GB2312" w:eastAsia="仿宋_GB2312" w:hint="eastAsia"/>
        </w:rPr>
        <w:t>〕</w:t>
      </w:r>
      <w:r w:rsidR="002445EE">
        <w:rPr>
          <w:rFonts w:ascii="仿宋_GB2312" w:eastAsia="仿宋_GB2312"/>
        </w:rPr>
        <w:t>20</w:t>
      </w:r>
      <w:r w:rsidR="00D873DD">
        <w:rPr>
          <w:rFonts w:hint="eastAsia"/>
        </w:rPr>
        <w:t xml:space="preserve">号 </w:t>
      </w:r>
      <w:r w:rsidR="00D873DD">
        <w:t xml:space="preserve">                 </w:t>
      </w:r>
      <w:r w:rsidR="00D873DD">
        <w:rPr>
          <w:rFonts w:hint="eastAsia"/>
        </w:rPr>
        <w:t>签发人：</w:t>
      </w:r>
      <w:r w:rsidR="00C93020">
        <w:rPr>
          <w:rFonts w:hint="eastAsia"/>
        </w:rPr>
        <w:t>刘荣丽</w:t>
      </w:r>
    </w:p>
    <w:p w14:paraId="3E757CF2" w14:textId="20B33EE0" w:rsidR="00D873DD" w:rsidRDefault="00D873DD">
      <w:r>
        <w:rPr>
          <w:rFonts w:hint="eastAsia"/>
        </w:rPr>
        <w:t xml:space="preserve"> </w:t>
      </w:r>
      <w:r>
        <w:t xml:space="preserve">                               </w:t>
      </w:r>
      <w:r w:rsidR="006F4559">
        <w:t xml:space="preserve"> </w:t>
      </w:r>
      <w:r w:rsidR="0086718B">
        <w:t xml:space="preserve"> </w:t>
      </w:r>
      <w:r>
        <w:t xml:space="preserve">   </w:t>
      </w:r>
      <w:r>
        <w:rPr>
          <w:rFonts w:hint="eastAsia"/>
        </w:rPr>
        <w:t>办理结果：</w:t>
      </w:r>
      <w:r w:rsidR="002445EE">
        <w:t>A</w:t>
      </w:r>
    </w:p>
    <w:p w14:paraId="3BB1C627" w14:textId="48A2242E" w:rsidR="00D873DD" w:rsidRPr="00721E23" w:rsidRDefault="00D873DD" w:rsidP="00432101">
      <w:pPr>
        <w:spacing w:beforeLines="100" w:before="312" w:line="600" w:lineRule="exact"/>
        <w:jc w:val="center"/>
        <w:rPr>
          <w:rFonts w:ascii="方正小标宋简体" w:eastAsia="方正小标宋简体"/>
          <w:spacing w:val="20"/>
          <w:sz w:val="44"/>
          <w:szCs w:val="44"/>
        </w:rPr>
      </w:pPr>
      <w:r w:rsidRPr="00721E23">
        <w:rPr>
          <w:rFonts w:ascii="方正小标宋简体" w:eastAsia="方正小标宋简体" w:hint="eastAsia"/>
          <w:spacing w:val="20"/>
          <w:sz w:val="44"/>
          <w:szCs w:val="44"/>
        </w:rPr>
        <w:t>对县</w:t>
      </w:r>
      <w:r w:rsidR="00AF039C" w:rsidRPr="00721E23">
        <w:rPr>
          <w:rFonts w:ascii="方正小标宋简体" w:eastAsia="方正小标宋简体" w:hint="eastAsia"/>
          <w:spacing w:val="20"/>
          <w:sz w:val="44"/>
          <w:szCs w:val="44"/>
        </w:rPr>
        <w:t>政协十一届二次会议</w:t>
      </w:r>
      <w:r w:rsidR="00AF039C" w:rsidRPr="00721E23">
        <w:rPr>
          <w:rFonts w:ascii="方正小标宋简体" w:eastAsia="方正小标宋简体" w:hint="eastAsia"/>
          <w:spacing w:val="20"/>
          <w:sz w:val="44"/>
          <w:szCs w:val="44"/>
        </w:rPr>
        <w:br/>
      </w:r>
      <w:r w:rsidRPr="00721E23">
        <w:rPr>
          <w:rFonts w:ascii="方正小标宋简体" w:eastAsia="方正小标宋简体" w:hint="eastAsia"/>
          <w:spacing w:val="20"/>
          <w:sz w:val="44"/>
          <w:szCs w:val="44"/>
        </w:rPr>
        <w:t>第</w:t>
      </w:r>
      <w:r w:rsidR="00AF039C" w:rsidRPr="00721E23">
        <w:rPr>
          <w:rFonts w:ascii="方正小标宋简体" w:eastAsia="方正小标宋简体" w:hint="eastAsia"/>
          <w:spacing w:val="20"/>
          <w:sz w:val="44"/>
          <w:szCs w:val="44"/>
        </w:rPr>
        <w:t>067</w:t>
      </w:r>
      <w:r w:rsidR="00106076" w:rsidRPr="00721E23">
        <w:rPr>
          <w:rFonts w:ascii="方正小标宋简体" w:eastAsia="方正小标宋简体" w:hint="eastAsia"/>
          <w:spacing w:val="20"/>
          <w:sz w:val="44"/>
          <w:szCs w:val="44"/>
        </w:rPr>
        <w:t>号</w:t>
      </w:r>
      <w:r w:rsidR="00AF039C" w:rsidRPr="00721E23">
        <w:rPr>
          <w:rFonts w:ascii="方正小标宋简体" w:eastAsia="方正小标宋简体" w:hint="eastAsia"/>
          <w:spacing w:val="20"/>
          <w:sz w:val="44"/>
          <w:szCs w:val="44"/>
        </w:rPr>
        <w:t>提案</w:t>
      </w:r>
      <w:r w:rsidRPr="00721E23">
        <w:rPr>
          <w:rFonts w:ascii="方正小标宋简体" w:eastAsia="方正小标宋简体" w:hint="eastAsia"/>
          <w:spacing w:val="20"/>
          <w:sz w:val="44"/>
          <w:szCs w:val="44"/>
        </w:rPr>
        <w:t>的答复</w:t>
      </w:r>
    </w:p>
    <w:p w14:paraId="4D7B768F" w14:textId="43614965" w:rsidR="00AF039C" w:rsidRDefault="00AF039C" w:rsidP="00432101">
      <w:pPr>
        <w:spacing w:beforeLines="150" w:before="468" w:line="560" w:lineRule="exact"/>
      </w:pPr>
      <w:r>
        <w:rPr>
          <w:rFonts w:hint="eastAsia"/>
        </w:rPr>
        <w:t>周建永、褚玉合、刘建华、褚闯委员：您提出的“关于对方城潘河、三里河、甘江河及城市公园树碑立传”的提案收悉。现答复如下：</w:t>
      </w:r>
    </w:p>
    <w:p w14:paraId="14802AD0" w14:textId="77777777" w:rsidR="00AF039C" w:rsidRDefault="00AF039C" w:rsidP="00432101">
      <w:pPr>
        <w:spacing w:line="560" w:lineRule="exact"/>
        <w:ind w:firstLineChars="200" w:firstLine="640"/>
      </w:pPr>
      <w:r>
        <w:rPr>
          <w:rFonts w:hint="eastAsia"/>
        </w:rPr>
        <w:t>三河</w:t>
      </w:r>
      <w:proofErr w:type="gramStart"/>
      <w:r>
        <w:rPr>
          <w:rFonts w:hint="eastAsia"/>
        </w:rPr>
        <w:t>一廊环境</w:t>
      </w:r>
      <w:proofErr w:type="gramEnd"/>
      <w:r>
        <w:rPr>
          <w:rFonts w:hint="eastAsia"/>
        </w:rPr>
        <w:t>综合治理项目是全县“七件大事”之一，是民生工程。在全县上下的共同努力下，工程建设已经大头落地，其中阳城公园、龙泉公园、阿衡公园于</w:t>
      </w:r>
      <w:r>
        <w:t>2021年7月1日建党一百周年之际开源迎宾，其他区域和桥梁相继开放，投入使用，方便了广大市民休闲健身。为铭记为三河</w:t>
      </w:r>
      <w:proofErr w:type="gramStart"/>
      <w:r>
        <w:t>一廊环境</w:t>
      </w:r>
      <w:proofErr w:type="gramEnd"/>
      <w:r>
        <w:t>综合整治项目做出突出贡献的单位和个人、记录项目建设情况，采取了以下措施：</w:t>
      </w:r>
    </w:p>
    <w:p w14:paraId="13F71F65" w14:textId="0F57E999" w:rsidR="00AF039C" w:rsidRDefault="002445EE" w:rsidP="00432101">
      <w:pPr>
        <w:spacing w:line="560" w:lineRule="exact"/>
        <w:ind w:firstLineChars="200" w:firstLine="640"/>
      </w:pPr>
      <w:r>
        <w:rPr>
          <w:rFonts w:hint="eastAsia"/>
        </w:rPr>
        <w:t>1</w:t>
      </w:r>
      <w:r w:rsidR="00AF039C">
        <w:rPr>
          <w:rFonts w:hint="eastAsia"/>
        </w:rPr>
        <w:t>、</w:t>
      </w:r>
      <w:r w:rsidR="00AF039C">
        <w:t>2021年8月，县地方志办公室刊发了三河</w:t>
      </w:r>
      <w:proofErr w:type="gramStart"/>
      <w:r w:rsidR="00AF039C">
        <w:t>一廊工程</w:t>
      </w:r>
      <w:proofErr w:type="gramEnd"/>
      <w:r w:rsidR="00AF039C">
        <w:lastRenderedPageBreak/>
        <w:t>建设工作专记，对工程论证决策情况、项目概况等进行了记载。</w:t>
      </w:r>
    </w:p>
    <w:p w14:paraId="0A7C1127" w14:textId="0D19664B" w:rsidR="00AF039C" w:rsidRDefault="002445EE" w:rsidP="00432101">
      <w:pPr>
        <w:spacing w:line="560" w:lineRule="exact"/>
        <w:ind w:firstLineChars="200" w:firstLine="640"/>
      </w:pPr>
      <w:r>
        <w:rPr>
          <w:rFonts w:hint="eastAsia"/>
        </w:rPr>
        <w:t>2</w:t>
      </w:r>
      <w:r w:rsidR="00AF039C">
        <w:rPr>
          <w:rFonts w:hint="eastAsia"/>
        </w:rPr>
        <w:t>、</w:t>
      </w:r>
      <w:r w:rsidR="00AF039C">
        <w:t>2022年10月31日，县委县政府召开文明城市创建常态化和三河</w:t>
      </w:r>
      <w:proofErr w:type="gramStart"/>
      <w:r w:rsidR="00AF039C">
        <w:t>一廊工程</w:t>
      </w:r>
      <w:proofErr w:type="gramEnd"/>
      <w:r w:rsidR="00AF039C">
        <w:t>建设表彰会，发布了《关于对在三河一廊规划建设工作中做出突出贡献的先进单位和先进个人进行记功和通令嘉奖的决定》（方文[2022]157号），对六个单位记集体三等功，对三个单位进行通令嘉奖，对三个先进单位予以表扬；对六人记个人三等功，对19人进行通令嘉奖，对34名先进个人予以表扬。</w:t>
      </w:r>
    </w:p>
    <w:p w14:paraId="54AAC621" w14:textId="25D078D4" w:rsidR="00AF039C" w:rsidRDefault="002445EE" w:rsidP="00432101">
      <w:pPr>
        <w:spacing w:line="560" w:lineRule="exact"/>
        <w:ind w:firstLineChars="200" w:firstLine="640"/>
      </w:pPr>
      <w:r>
        <w:rPr>
          <w:rFonts w:hint="eastAsia"/>
        </w:rPr>
        <w:t>3</w:t>
      </w:r>
      <w:r w:rsidR="00AF039C">
        <w:rPr>
          <w:rFonts w:hint="eastAsia"/>
        </w:rPr>
        <w:t>、在已经完工通行的桥梁上设置标牌，记录桥梁名称和建设时间。</w:t>
      </w:r>
    </w:p>
    <w:p w14:paraId="2754E34D" w14:textId="356902EE" w:rsidR="00D873DD" w:rsidRDefault="002445EE" w:rsidP="00432101">
      <w:pPr>
        <w:spacing w:line="560" w:lineRule="exact"/>
        <w:ind w:firstLineChars="200" w:firstLine="640"/>
      </w:pPr>
      <w:r>
        <w:rPr>
          <w:rFonts w:hint="eastAsia"/>
        </w:rPr>
        <w:t>4</w:t>
      </w:r>
      <w:r w:rsidR="00AF039C">
        <w:t>、虽然三河</w:t>
      </w:r>
      <w:proofErr w:type="gramStart"/>
      <w:r w:rsidR="00AF039C">
        <w:t>一廊项目</w:t>
      </w:r>
      <w:proofErr w:type="gramEnd"/>
      <w:r w:rsidR="00AF039C">
        <w:t>大部分已经完成，交付使用，但是尚未全面竣工，尚未完成竣工决算审计，一些数据没有最后审定，暂时还不具备对公园等重点区域设立标牌纪念的条件。待完成项目竣工决算审计，正式转入运维期后，再在公园等部位设立标牌，记录项目详细情况。</w:t>
      </w:r>
    </w:p>
    <w:p w14:paraId="5E4480C8" w14:textId="77777777" w:rsidR="00AF039C" w:rsidRDefault="00AF039C" w:rsidP="00432101">
      <w:pPr>
        <w:spacing w:line="560" w:lineRule="exact"/>
      </w:pPr>
    </w:p>
    <w:p w14:paraId="6FABEF8F" w14:textId="77777777" w:rsidR="00AF039C" w:rsidRDefault="00AF039C" w:rsidP="00432101">
      <w:pPr>
        <w:spacing w:line="560" w:lineRule="exact"/>
      </w:pPr>
    </w:p>
    <w:p w14:paraId="7EFEA212" w14:textId="49107CBC" w:rsidR="00AF039C" w:rsidRDefault="00AF039C" w:rsidP="00432101">
      <w:pPr>
        <w:spacing w:line="560" w:lineRule="exact"/>
      </w:pPr>
    </w:p>
    <w:p w14:paraId="544098AC" w14:textId="601592F8" w:rsidR="00AF039C" w:rsidRDefault="00AF039C" w:rsidP="00432101">
      <w:pPr>
        <w:spacing w:line="560" w:lineRule="exact"/>
        <w:ind w:firstLineChars="1500" w:firstLine="4800"/>
      </w:pPr>
      <w:r>
        <w:rPr>
          <w:rFonts w:hint="eastAsia"/>
        </w:rPr>
        <w:t>2</w:t>
      </w:r>
      <w:r>
        <w:t>023</w:t>
      </w:r>
      <w:r>
        <w:rPr>
          <w:rFonts w:hint="eastAsia"/>
        </w:rPr>
        <w:t>年7月1</w:t>
      </w:r>
      <w:r>
        <w:t>0</w:t>
      </w:r>
      <w:r>
        <w:rPr>
          <w:rFonts w:hint="eastAsia"/>
        </w:rPr>
        <w:t>日</w:t>
      </w:r>
    </w:p>
    <w:p w14:paraId="0FE5A19A" w14:textId="77777777" w:rsidR="00AF039C" w:rsidRDefault="00AF039C" w:rsidP="00432101">
      <w:pPr>
        <w:spacing w:line="560" w:lineRule="exact"/>
      </w:pPr>
    </w:p>
    <w:p w14:paraId="3810D2C2" w14:textId="25657DAF" w:rsidR="00AF039C" w:rsidRDefault="00AF039C" w:rsidP="00432101">
      <w:pPr>
        <w:spacing w:line="560" w:lineRule="exact"/>
      </w:pPr>
      <w:r>
        <w:rPr>
          <w:rFonts w:hint="eastAsia"/>
        </w:rPr>
        <w:t xml:space="preserve">联系单位及电话：方城县住房和城乡建设局 </w:t>
      </w:r>
      <w:r>
        <w:t xml:space="preserve">  67232802</w:t>
      </w:r>
    </w:p>
    <w:p w14:paraId="4ECBA633" w14:textId="387FFCE5" w:rsidR="00AF039C" w:rsidRDefault="00AF039C" w:rsidP="00432101">
      <w:pPr>
        <w:spacing w:line="560" w:lineRule="exact"/>
      </w:pPr>
      <w:r>
        <w:rPr>
          <w:rFonts w:hint="eastAsia"/>
        </w:rPr>
        <w:t>联系人：杨延山（城投公司董事长）</w:t>
      </w:r>
    </w:p>
    <w:p w14:paraId="59B3AAB7" w14:textId="0102BEDF" w:rsidR="00AF039C" w:rsidRDefault="00AF039C" w:rsidP="00432101">
      <w:pPr>
        <w:spacing w:line="560" w:lineRule="exact"/>
      </w:pPr>
      <w:r>
        <w:rPr>
          <w:rFonts w:hint="eastAsia"/>
        </w:rPr>
        <w:t>抄</w:t>
      </w:r>
      <w:r w:rsidR="00C93020">
        <w:rPr>
          <w:rFonts w:hint="eastAsia"/>
        </w:rPr>
        <w:t xml:space="preserve"> </w:t>
      </w:r>
      <w:r w:rsidR="00C93020">
        <w:t xml:space="preserve"> </w:t>
      </w:r>
      <w:r>
        <w:rPr>
          <w:rFonts w:hint="eastAsia"/>
        </w:rPr>
        <w:t>送：</w:t>
      </w:r>
      <w:r w:rsidR="00C93020">
        <w:rPr>
          <w:rFonts w:hint="eastAsia"/>
        </w:rPr>
        <w:t>县委县政府督查局</w:t>
      </w:r>
    </w:p>
    <w:sectPr w:rsidR="00AF03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embedRegular r:id="rId1" w:subsetted="1" w:fontKey="{B6F170A2-AFA9-4FCA-A87C-768A5029B51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embedRegular r:id="rId2" w:subsetted="1" w:fontKey="{F3952FF4-1466-4793-B3DA-25B2D2B6FABC}"/>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3" w:subsetted="1" w:fontKey="{D59CF4F6-3BF4-4B1F-A4B1-B34816D2852A}"/>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7A78"/>
    <w:multiLevelType w:val="hybridMultilevel"/>
    <w:tmpl w:val="C1CA1BF4"/>
    <w:lvl w:ilvl="0" w:tplc="F43EB500">
      <w:start w:val="1"/>
      <w:numFmt w:val="chineseCountingThousand"/>
      <w:pStyle w:val="2"/>
      <w:suff w:val="nothing"/>
      <w:lvlText w:val="(%1)、"/>
      <w:lvlJc w:val="left"/>
      <w:pPr>
        <w:ind w:left="4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15:restartNumberingAfterBreak="0">
    <w:nsid w:val="5BA10120"/>
    <w:multiLevelType w:val="hybridMultilevel"/>
    <w:tmpl w:val="2B001E50"/>
    <w:lvl w:ilvl="0" w:tplc="64EE7D64">
      <w:start w:val="1"/>
      <w:numFmt w:val="chineseCountingThousand"/>
      <w:pStyle w:val="1"/>
      <w:suff w:val="nothing"/>
      <w:lvlText w:val="%1、"/>
      <w:lvlJc w:val="left"/>
      <w:pPr>
        <w:ind w:left="0" w:firstLine="0"/>
      </w:pPr>
      <w:rPr>
        <w:rFonts w:hint="eastAsia"/>
      </w:rPr>
    </w:lvl>
    <w:lvl w:ilvl="1" w:tplc="04090019">
      <w:start w:val="1"/>
      <w:numFmt w:val="decimal"/>
      <w:lvlText w:val="%2、"/>
      <w:lvlJc w:val="left"/>
      <w:pPr>
        <w:ind w:left="1340" w:hanging="720"/>
      </w:pPr>
      <w:rPr>
        <w:rFonts w:hint="default"/>
      </w:r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15:restartNumberingAfterBreak="0">
    <w:nsid w:val="64683586"/>
    <w:multiLevelType w:val="multilevel"/>
    <w:tmpl w:val="00BEFA40"/>
    <w:styleLink w:val="20"/>
    <w:lvl w:ilvl="0">
      <w:start w:val="1"/>
      <w:numFmt w:val="decimal"/>
      <w:suff w:val="space"/>
      <w:lvlText w:val="%1、"/>
      <w:lvlJc w:val="left"/>
      <w:pPr>
        <w:ind w:left="720" w:hanging="7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783729FA"/>
    <w:multiLevelType w:val="hybridMultilevel"/>
    <w:tmpl w:val="BF1ACB6E"/>
    <w:lvl w:ilvl="0" w:tplc="5C020CCA">
      <w:start w:val="1"/>
      <w:numFmt w:val="decimal"/>
      <w:suff w:val="nothing"/>
      <w:lvlText w:val="%1、"/>
      <w:lvlJc w:val="left"/>
      <w:pPr>
        <w:ind w:left="0" w:firstLine="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16cid:durableId="324281595">
    <w:abstractNumId w:val="2"/>
  </w:num>
  <w:num w:numId="2" w16cid:durableId="381756624">
    <w:abstractNumId w:val="1"/>
  </w:num>
  <w:num w:numId="3" w16cid:durableId="826283311">
    <w:abstractNumId w:val="1"/>
  </w:num>
  <w:num w:numId="4" w16cid:durableId="1752392126">
    <w:abstractNumId w:val="1"/>
  </w:num>
  <w:num w:numId="5" w16cid:durableId="407069933">
    <w:abstractNumId w:val="3"/>
  </w:num>
  <w:num w:numId="6" w16cid:durableId="718092857">
    <w:abstractNumId w:val="3"/>
  </w:num>
  <w:num w:numId="7" w16cid:durableId="1388644861">
    <w:abstractNumId w:val="3"/>
  </w:num>
  <w:num w:numId="8" w16cid:durableId="902256903">
    <w:abstractNumId w:val="1"/>
  </w:num>
  <w:num w:numId="9" w16cid:durableId="181480450">
    <w:abstractNumId w:val="0"/>
  </w:num>
  <w:num w:numId="10" w16cid:durableId="1625770585">
    <w:abstractNumId w:val="0"/>
  </w:num>
  <w:num w:numId="11" w16cid:durableId="304093204">
    <w:abstractNumId w:val="0"/>
  </w:num>
  <w:num w:numId="12" w16cid:durableId="1537307391">
    <w:abstractNumId w:val="0"/>
  </w:num>
  <w:num w:numId="13" w16cid:durableId="1225215581">
    <w:abstractNumId w:val="1"/>
  </w:num>
  <w:num w:numId="14" w16cid:durableId="980883448">
    <w:abstractNumId w:val="1"/>
  </w:num>
  <w:num w:numId="15" w16cid:durableId="2116123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DD"/>
    <w:rsid w:val="00106076"/>
    <w:rsid w:val="001542FE"/>
    <w:rsid w:val="001E4553"/>
    <w:rsid w:val="002445EE"/>
    <w:rsid w:val="00336208"/>
    <w:rsid w:val="00432101"/>
    <w:rsid w:val="005E56D2"/>
    <w:rsid w:val="006F4559"/>
    <w:rsid w:val="00721E23"/>
    <w:rsid w:val="0086718B"/>
    <w:rsid w:val="00894C3A"/>
    <w:rsid w:val="00917D9B"/>
    <w:rsid w:val="00944176"/>
    <w:rsid w:val="00A56A7A"/>
    <w:rsid w:val="00AF039C"/>
    <w:rsid w:val="00B60A26"/>
    <w:rsid w:val="00C93020"/>
    <w:rsid w:val="00D873DD"/>
    <w:rsid w:val="00DB599C"/>
    <w:rsid w:val="00E949FE"/>
    <w:rsid w:val="00F340BC"/>
    <w:rsid w:val="00F46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5C62"/>
  <w15:chartTrackingRefBased/>
  <w15:docId w15:val="{C1C86CEC-94E8-4BE9-A469-68EB226A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D9B"/>
    <w:pPr>
      <w:widowControl w:val="0"/>
      <w:jc w:val="both"/>
    </w:pPr>
    <w:rPr>
      <w:rFonts w:ascii="仿宋" w:eastAsia="仿宋"/>
      <w:sz w:val="32"/>
    </w:rPr>
  </w:style>
  <w:style w:type="paragraph" w:styleId="1">
    <w:name w:val="heading 1"/>
    <w:basedOn w:val="a"/>
    <w:next w:val="a"/>
    <w:link w:val="10"/>
    <w:autoRedefine/>
    <w:uiPriority w:val="9"/>
    <w:qFormat/>
    <w:rsid w:val="00336208"/>
    <w:pPr>
      <w:keepNext/>
      <w:keepLines/>
      <w:numPr>
        <w:numId w:val="3"/>
      </w:numPr>
      <w:ind w:firstLineChars="200" w:firstLine="200"/>
      <w:outlineLvl w:val="0"/>
    </w:pPr>
    <w:rPr>
      <w:rFonts w:ascii="黑体" w:eastAsia="黑体" w:hAnsi="黑体"/>
      <w:bCs/>
      <w:kern w:val="44"/>
      <w:szCs w:val="44"/>
    </w:rPr>
  </w:style>
  <w:style w:type="paragraph" w:styleId="2">
    <w:name w:val="heading 2"/>
    <w:basedOn w:val="a"/>
    <w:next w:val="a"/>
    <w:link w:val="21"/>
    <w:autoRedefine/>
    <w:uiPriority w:val="9"/>
    <w:unhideWhenUsed/>
    <w:qFormat/>
    <w:rsid w:val="005E56D2"/>
    <w:pPr>
      <w:keepNext/>
      <w:keepLines/>
      <w:numPr>
        <w:numId w:val="9"/>
      </w:numPr>
      <w:ind w:left="0" w:firstLineChars="200" w:firstLine="200"/>
      <w:outlineLvl w:val="1"/>
    </w:pPr>
    <w:rPr>
      <w:rFonts w:ascii="楷体" w:eastAsia="楷体" w:hAnsi="楷体"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0">
    <w:name w:val="样式2"/>
    <w:uiPriority w:val="99"/>
    <w:rsid w:val="00F4658A"/>
    <w:pPr>
      <w:numPr>
        <w:numId w:val="1"/>
      </w:numPr>
    </w:pPr>
  </w:style>
  <w:style w:type="character" w:customStyle="1" w:styleId="10">
    <w:name w:val="标题 1 字符"/>
    <w:basedOn w:val="a0"/>
    <w:link w:val="1"/>
    <w:uiPriority w:val="9"/>
    <w:rsid w:val="00336208"/>
    <w:rPr>
      <w:rFonts w:ascii="黑体" w:eastAsia="黑体" w:hAnsi="黑体"/>
      <w:bCs/>
      <w:kern w:val="44"/>
      <w:sz w:val="32"/>
      <w:szCs w:val="44"/>
    </w:rPr>
  </w:style>
  <w:style w:type="character" w:customStyle="1" w:styleId="21">
    <w:name w:val="标题 2 字符"/>
    <w:basedOn w:val="a0"/>
    <w:link w:val="2"/>
    <w:uiPriority w:val="9"/>
    <w:rsid w:val="005E56D2"/>
    <w:rPr>
      <w:rFonts w:ascii="楷体" w:eastAsia="楷体" w:hAnsi="楷体" w:cstheme="majorBidi"/>
      <w:bCs/>
      <w:sz w:val="32"/>
      <w:szCs w:val="32"/>
    </w:rPr>
  </w:style>
  <w:style w:type="paragraph" w:styleId="a3">
    <w:name w:val="Title"/>
    <w:aliases w:val="大标题"/>
    <w:basedOn w:val="a"/>
    <w:next w:val="a"/>
    <w:link w:val="a4"/>
    <w:autoRedefine/>
    <w:uiPriority w:val="10"/>
    <w:qFormat/>
    <w:rsid w:val="001E4553"/>
    <w:pPr>
      <w:spacing w:line="580" w:lineRule="exact"/>
      <w:jc w:val="center"/>
      <w:outlineLvl w:val="0"/>
    </w:pPr>
    <w:rPr>
      <w:rFonts w:ascii="等线" w:eastAsia="方正小标宋简体" w:hAnsi="等线" w:cstheme="majorBidi"/>
      <w:bCs/>
      <w:spacing w:val="20"/>
      <w:sz w:val="44"/>
      <w:szCs w:val="32"/>
    </w:rPr>
  </w:style>
  <w:style w:type="character" w:customStyle="1" w:styleId="a4">
    <w:name w:val="标题 字符"/>
    <w:aliases w:val="大标题 字符"/>
    <w:basedOn w:val="a0"/>
    <w:link w:val="a3"/>
    <w:uiPriority w:val="10"/>
    <w:rsid w:val="001E4553"/>
    <w:rPr>
      <w:rFonts w:ascii="等线" w:eastAsia="方正小标宋简体" w:hAnsi="等线" w:cstheme="majorBidi"/>
      <w:bCs/>
      <w:spacing w:val="20"/>
      <w:sz w:val="44"/>
      <w:szCs w:val="32"/>
    </w:rPr>
  </w:style>
  <w:style w:type="paragraph" w:customStyle="1" w:styleId="a5">
    <w:name w:val="雅黑"/>
    <w:basedOn w:val="a"/>
    <w:link w:val="a6"/>
    <w:autoRedefine/>
    <w:qFormat/>
    <w:rsid w:val="00E949FE"/>
    <w:pPr>
      <w:jc w:val="center"/>
    </w:pPr>
    <w:rPr>
      <w:rFonts w:ascii="微软雅黑" w:eastAsia="微软雅黑"/>
      <w:sz w:val="44"/>
    </w:rPr>
  </w:style>
  <w:style w:type="character" w:customStyle="1" w:styleId="a6">
    <w:name w:val="雅黑 字符"/>
    <w:basedOn w:val="a0"/>
    <w:link w:val="a5"/>
    <w:rsid w:val="00E949FE"/>
    <w:rPr>
      <w:rFonts w:ascii="微软雅黑" w:eastAsia="微软雅黑"/>
      <w:sz w:val="44"/>
    </w:rPr>
  </w:style>
  <w:style w:type="paragraph" w:styleId="a7">
    <w:name w:val="Date"/>
    <w:basedOn w:val="a"/>
    <w:next w:val="a"/>
    <w:link w:val="a8"/>
    <w:uiPriority w:val="99"/>
    <w:semiHidden/>
    <w:unhideWhenUsed/>
    <w:rsid w:val="00AF039C"/>
    <w:pPr>
      <w:ind w:leftChars="2500" w:left="100"/>
    </w:pPr>
  </w:style>
  <w:style w:type="character" w:customStyle="1" w:styleId="a8">
    <w:name w:val="日期 字符"/>
    <w:basedOn w:val="a0"/>
    <w:link w:val="a7"/>
    <w:uiPriority w:val="99"/>
    <w:semiHidden/>
    <w:rsid w:val="00AF039C"/>
    <w:rPr>
      <w:rFonts w:ascii="仿宋" w:eastAsia="仿宋"/>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 S</dc:creator>
  <cp:keywords/>
  <dc:description/>
  <cp:lastModifiedBy>YL S</cp:lastModifiedBy>
  <cp:revision>5</cp:revision>
  <cp:lastPrinted>2023-07-11T02:43:00Z</cp:lastPrinted>
  <dcterms:created xsi:type="dcterms:W3CDTF">2023-07-11T00:16:00Z</dcterms:created>
  <dcterms:modified xsi:type="dcterms:W3CDTF">2023-07-14T02:58:00Z</dcterms:modified>
</cp:coreProperties>
</file>