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FF0000"/>
          <w:spacing w:val="34"/>
          <w:sz w:val="32"/>
          <w:szCs w:val="32"/>
          <w:lang w:eastAsia="zh-CN"/>
        </w:rPr>
      </w:pPr>
    </w:p>
    <w:p>
      <w:pPr>
        <w:widowControl w:val="0"/>
        <w:wordWrap/>
        <w:adjustRightInd/>
        <w:snapToGrid/>
        <w:spacing w:line="240" w:lineRule="auto"/>
        <w:textAlignment w:val="auto"/>
        <w:rPr>
          <w:rFonts w:hint="eastAsia" w:ascii="仿宋" w:hAnsi="仿宋" w:eastAsia="仿宋"/>
          <w:sz w:val="32"/>
          <w:szCs w:val="32"/>
        </w:rPr>
      </w:pPr>
      <w:r>
        <w:rPr>
          <w:rFonts w:ascii="仿宋_GB2312" w:hAnsi="仿宋_GB2312" w:eastAsia="仿宋_GB2312" w:cs="黑体"/>
          <w:kern w:val="0"/>
          <w:sz w:val="32"/>
          <w:szCs w:val="22"/>
          <w:lang w:val="en-US" w:eastAsia="zh-CN" w:bidi="ar-SA"/>
        </w:rPr>
        <w:pict>
          <v:shape id="_x0000_i1025" o:spt="136" type="#_x0000_t136" style="height:62.35pt;width:439.35pt;"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方城县农业农村局" style="font-family:方正小标宋简体;font-size:36pt;v-rotate-letters:f;v-same-letter-heights:f;v-text-align:center;"/>
            <w10:wrap type="none"/>
            <w10:anchorlock/>
          </v:shape>
        </w:pict>
      </w:r>
    </w:p>
    <w:p>
      <w:pPr>
        <w:widowControl w:val="0"/>
        <w:wordWrap/>
        <w:adjustRightInd/>
        <w:snapToGrid/>
        <w:spacing w:line="600" w:lineRule="exact"/>
        <w:textAlignment w:val="auto"/>
        <w:rPr>
          <w:rFonts w:hint="eastAsia"/>
          <w:lang w:val="en-US" w:eastAsia="zh-CN"/>
        </w:rPr>
      </w:pPr>
      <w:r>
        <w:rPr>
          <w:rFonts w:ascii="仿宋_GB2312" w:hAnsi="仿宋_GB2312" w:eastAsia="仿宋_GB2312" w:cs="黑体"/>
          <w:kern w:val="0"/>
          <w:sz w:val="32"/>
          <w:szCs w:val="22"/>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100965</wp:posOffset>
                </wp:positionH>
                <wp:positionV relativeFrom="paragraph">
                  <wp:posOffset>177800</wp:posOffset>
                </wp:positionV>
                <wp:extent cx="5448300" cy="9525"/>
                <wp:effectExtent l="0" t="19050" r="0" b="28575"/>
                <wp:wrapNone/>
                <wp:docPr id="1" name="直接连接符 1"/>
                <wp:cNvGraphicFramePr/>
                <a:graphic xmlns:a="http://schemas.openxmlformats.org/drawingml/2006/main">
                  <a:graphicData uri="http://schemas.microsoft.com/office/word/2010/wordprocessingShape">
                    <wps:wsp>
                      <wps:cNvCnPr/>
                      <wps:spPr>
                        <a:xfrm flipV="1">
                          <a:off x="0" y="0"/>
                          <a:ext cx="5448300" cy="9525"/>
                        </a:xfrm>
                        <a:prstGeom prst="line">
                          <a:avLst/>
                        </a:prstGeom>
                        <a:ln w="38100" cap="flat" cmpd="thinThick">
                          <a:solidFill>
                            <a:srgbClr val="FF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95pt;margin-top:14pt;height:0.75pt;width:429pt;z-index:-251656192;mso-width-relative:page;mso-height-relative:page;" filled="f" stroked="t" coordsize="21600,21600" o:gfxdata="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mwANQAAAAIAQAADwAAAAAAAAABACAA&#10;AAAiAAAAZHJzL2Rvd25yZXYueG1sUEsBAhQAFAAAAAgAh07iQAlIxXsRAgAAGgQAAA4AAAAAAAAA&#10;AQAgAAAAIwEAAGRycy9lMm9Eb2MueG1sUEsFBgAAAAAGAAYAWQEAAKYFAAAAAA==&#10;">
                <v:fill on="f" focussize="0,0"/>
                <v:stroke weight="3pt" color="#FF0000" linestyle="thinThick" joinstyle="round"/>
                <v:imagedata o:title=""/>
                <o:lock v:ext="edit" aspectratio="f"/>
              </v:line>
            </w:pict>
          </mc:Fallback>
        </mc:AlternateConten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80" w:lineRule="exact"/>
        <w:jc w:val="center"/>
        <w:textAlignment w:val="auto"/>
        <w:rPr>
          <w:rFonts w:hint="eastAsia" w:ascii="方正小标宋简体" w:hAnsi="仿宋" w:eastAsia="方正小标宋简体" w:cs="仿宋"/>
          <w:b/>
          <w:bCs w:val="0"/>
          <w:sz w:val="44"/>
          <w:szCs w:val="44"/>
          <w:lang w:val="en-US" w:eastAsia="zh-CN"/>
        </w:rPr>
      </w:pPr>
      <w:r>
        <w:rPr>
          <w:rFonts w:hint="eastAsia" w:ascii="方正小标宋简体" w:hAnsi="仿宋" w:eastAsia="方正小标宋简体" w:cs="仿宋"/>
          <w:b/>
          <w:bCs w:val="0"/>
          <w:sz w:val="44"/>
          <w:szCs w:val="44"/>
          <w:lang w:val="en-US" w:eastAsia="zh-CN"/>
        </w:rPr>
        <w:t>方城县农业农村局</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80" w:lineRule="exact"/>
        <w:jc w:val="center"/>
        <w:textAlignment w:val="auto"/>
        <w:rPr>
          <w:rFonts w:hint="default" w:ascii="方正小标宋简体" w:hAnsi="仿宋" w:eastAsia="方正小标宋简体" w:cs="仿宋"/>
          <w:b/>
          <w:bCs w:val="0"/>
          <w:sz w:val="44"/>
          <w:szCs w:val="44"/>
          <w:lang w:val="en-US" w:eastAsia="zh-CN"/>
        </w:rPr>
      </w:pPr>
      <w:r>
        <w:rPr>
          <w:rFonts w:hint="eastAsia" w:ascii="方正小标宋简体" w:hAnsi="仿宋" w:eastAsia="方正小标宋简体" w:cs="仿宋"/>
          <w:b/>
          <w:bCs w:val="0"/>
          <w:sz w:val="44"/>
          <w:szCs w:val="44"/>
          <w:lang w:val="en-US" w:eastAsia="zh-CN"/>
        </w:rPr>
        <w:t>2022年度法治政府建设工作报告</w:t>
      </w:r>
    </w:p>
    <w:p>
      <w:pPr>
        <w:rPr>
          <w:rFonts w:hint="eastAsia"/>
          <w:lang w:val="en-US" w:eastAsia="zh-CN"/>
        </w:rPr>
      </w:pPr>
    </w:p>
    <w:p>
      <w:pPr>
        <w:pStyle w:val="4"/>
        <w:keepNext w:val="0"/>
        <w:keepLines w:val="0"/>
        <w:pageBreakBefore w:val="0"/>
        <w:widowControl w:val="0"/>
        <w:kinsoku w:val="0"/>
        <w:wordWrap/>
        <w:overflowPunct/>
        <w:topLinePunct w:val="0"/>
        <w:autoSpaceDE/>
        <w:autoSpaceDN/>
        <w:bidi w:val="0"/>
        <w:adjustRightInd w:val="0"/>
        <w:snapToGrid w:val="0"/>
        <w:spacing w:before="0" w:after="0" w:line="530" w:lineRule="exact"/>
        <w:ind w:right="0" w:firstLine="640" w:firstLineChars="200"/>
        <w:jc w:val="both"/>
        <w:textAlignment w:val="auto"/>
        <w:rPr>
          <w:rFonts w:hint="eastAsia" w:ascii="仿宋" w:hAnsi="仿宋" w:eastAsia="仿宋" w:cs="仿宋"/>
          <w:color w:val="333333"/>
          <w:kern w:val="0"/>
          <w:sz w:val="32"/>
          <w:szCs w:val="32"/>
          <w:lang w:val="en-US" w:eastAsia="zh-CN" w:bidi="ar-SA"/>
        </w:rPr>
      </w:pPr>
      <w:r>
        <w:rPr>
          <w:rFonts w:hint="eastAsia" w:ascii="仿宋_GB2312" w:eastAsia="仿宋_GB2312" w:hAnsiTheme="minorHAnsi" w:cstheme="minorBidi"/>
          <w:sz w:val="32"/>
          <w:szCs w:val="32"/>
          <w:lang w:eastAsia="zh-CN"/>
        </w:rPr>
        <w:t>202</w:t>
      </w:r>
      <w:r>
        <w:rPr>
          <w:rFonts w:hint="default" w:ascii="仿宋_GB2312" w:eastAsia="仿宋_GB2312" w:cstheme="minorBidi"/>
          <w:sz w:val="32"/>
          <w:szCs w:val="32"/>
          <w:lang w:val="en-US" w:eastAsia="zh-CN"/>
        </w:rPr>
        <w:t>2</w:t>
      </w:r>
      <w:r>
        <w:rPr>
          <w:rFonts w:hint="eastAsia" w:ascii="仿宋_GB2312" w:eastAsia="仿宋_GB2312" w:hAnsiTheme="minorHAnsi" w:cstheme="minorBidi"/>
          <w:sz w:val="32"/>
          <w:szCs w:val="32"/>
          <w:lang w:eastAsia="zh-CN"/>
        </w:rPr>
        <w:t>年，</w:t>
      </w:r>
      <w:r>
        <w:rPr>
          <w:rFonts w:hint="eastAsia" w:ascii="仿宋_GB2312" w:eastAsia="仿宋_GB2312"/>
          <w:sz w:val="32"/>
          <w:szCs w:val="32"/>
          <w:lang w:eastAsia="zh-CN"/>
        </w:rPr>
        <w:t>在县委、县政府的正确领导和县法治政府建设领导小组的指导下，</w:t>
      </w:r>
      <w:r>
        <w:rPr>
          <w:rFonts w:hint="eastAsia" w:ascii="仿宋_GB2312" w:eastAsia="仿宋_GB2312" w:hAnsiTheme="minorHAnsi" w:cstheme="minorBidi"/>
          <w:sz w:val="32"/>
          <w:szCs w:val="32"/>
          <w:lang w:eastAsia="zh-CN"/>
        </w:rPr>
        <w:t>我局坚持以习近平新时代中国特色社会主义思想为指导，深入贯彻落实习近平法治思想，</w:t>
      </w:r>
      <w:r>
        <w:rPr>
          <w:rFonts w:hint="default" w:ascii="仿宋_GB2312" w:eastAsia="仿宋_GB2312" w:hAnsiTheme="minorHAnsi" w:cstheme="minorBidi"/>
          <w:sz w:val="32"/>
          <w:szCs w:val="32"/>
          <w:lang w:eastAsia="zh-CN"/>
        </w:rPr>
        <w:t>深入推进法治机关建设，不断提高依法决策、依法行政的能力和水平，有力地推进了现代农业发展。</w:t>
      </w:r>
      <w:r>
        <w:rPr>
          <w:rFonts w:hint="eastAsia" w:ascii="仿宋_GB2312" w:eastAsia="仿宋_GB2312" w:hAnsiTheme="minorHAnsi" w:cstheme="minorBidi"/>
          <w:sz w:val="32"/>
          <w:szCs w:val="32"/>
          <w:lang w:eastAsia="zh-CN"/>
        </w:rPr>
        <w:t>现将一年来的有关工作</w:t>
      </w:r>
      <w:r>
        <w:rPr>
          <w:rFonts w:hint="eastAsia" w:ascii="仿宋_GB2312" w:eastAsia="仿宋_GB2312" w:hAnsiTheme="minorHAnsi" w:cstheme="minorBidi"/>
          <w:sz w:val="32"/>
          <w:szCs w:val="32"/>
          <w:lang w:val="en-US" w:eastAsia="zh-CN"/>
        </w:rPr>
        <w:t>报告</w:t>
      </w:r>
      <w:r>
        <w:rPr>
          <w:rFonts w:hint="eastAsia" w:ascii="仿宋_GB2312" w:eastAsia="仿宋_GB2312" w:hAnsiTheme="minorHAnsi" w:cstheme="minorBidi"/>
          <w:sz w:val="32"/>
          <w:szCs w:val="32"/>
          <w:lang w:eastAsia="zh-CN"/>
        </w:rPr>
        <w:t>如下：</w:t>
      </w:r>
    </w:p>
    <w:p>
      <w:pPr>
        <w:pStyle w:val="4"/>
        <w:keepNext w:val="0"/>
        <w:keepLines w:val="0"/>
        <w:pageBreakBefore w:val="0"/>
        <w:widowControl w:val="0"/>
        <w:kinsoku w:val="0"/>
        <w:wordWrap/>
        <w:overflowPunct/>
        <w:topLinePunct w:val="0"/>
        <w:autoSpaceDE/>
        <w:autoSpaceDN/>
        <w:bidi w:val="0"/>
        <w:adjustRightInd w:val="0"/>
        <w:snapToGrid w:val="0"/>
        <w:spacing w:before="0" w:after="0" w:line="530" w:lineRule="exact"/>
        <w:ind w:right="0"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主要做法与成效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（一）加强组织领导，强化基础保障</w:t>
      </w:r>
      <w:r>
        <w:rPr>
          <w:rFonts w:hint="eastAsia" w:ascii="仿宋" w:hAnsi="仿宋" w:eastAsia="仿宋" w:cs="仿宋"/>
          <w:b/>
          <w:bCs/>
          <w:sz w:val="32"/>
          <w:szCs w:val="32"/>
          <w:lang w:eastAsia="zh-CN"/>
        </w:rPr>
        <w:t>。</w:t>
      </w:r>
      <w:r>
        <w:rPr>
          <w:rFonts w:hint="eastAsia" w:ascii="仿宋" w:hAnsi="仿宋" w:eastAsia="仿宋" w:cs="仿宋"/>
          <w:sz w:val="32"/>
          <w:szCs w:val="32"/>
        </w:rPr>
        <w:t>建立了法治政府建设工作领导小组和办公室，并明确了机构工作职责。成立了由</w:t>
      </w:r>
      <w:r>
        <w:rPr>
          <w:rFonts w:hint="eastAsia" w:ascii="仿宋" w:hAnsi="仿宋" w:eastAsia="仿宋" w:cs="仿宋"/>
          <w:sz w:val="32"/>
          <w:szCs w:val="32"/>
          <w:lang w:val="en-US" w:eastAsia="zh-CN"/>
        </w:rPr>
        <w:t>党组书记、局长</w:t>
      </w:r>
      <w:r>
        <w:rPr>
          <w:rFonts w:hint="eastAsia" w:ascii="仿宋" w:hAnsi="仿宋" w:eastAsia="仿宋" w:cs="仿宋"/>
          <w:sz w:val="32"/>
          <w:szCs w:val="32"/>
        </w:rPr>
        <w:t>任组长、</w:t>
      </w:r>
      <w:r>
        <w:rPr>
          <w:rFonts w:hint="eastAsia" w:ascii="仿宋" w:hAnsi="仿宋" w:eastAsia="仿宋" w:cs="仿宋"/>
          <w:sz w:val="32"/>
          <w:szCs w:val="32"/>
          <w:lang w:val="en-US" w:eastAsia="zh-CN"/>
        </w:rPr>
        <w:t>局机关副科级以上领导</w:t>
      </w:r>
      <w:r>
        <w:rPr>
          <w:rFonts w:hint="eastAsia" w:ascii="仿宋" w:hAnsi="仿宋" w:eastAsia="仿宋" w:cs="仿宋"/>
          <w:sz w:val="32"/>
          <w:szCs w:val="32"/>
        </w:rPr>
        <w:t>任副组长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局属</w:t>
      </w:r>
      <w:r>
        <w:rPr>
          <w:rFonts w:hint="eastAsia" w:ascii="仿宋" w:hAnsi="仿宋" w:eastAsia="仿宋" w:cs="仿宋"/>
          <w:sz w:val="32"/>
          <w:szCs w:val="32"/>
        </w:rPr>
        <w:t>各股室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w:t>
      </w:r>
      <w:r>
        <w:rPr>
          <w:rFonts w:hint="eastAsia" w:ascii="仿宋" w:hAnsi="仿宋" w:eastAsia="仿宋" w:cs="仿宋"/>
          <w:sz w:val="32"/>
          <w:szCs w:val="32"/>
        </w:rPr>
        <w:t>负责</w:t>
      </w:r>
      <w:r>
        <w:rPr>
          <w:rFonts w:hint="eastAsia" w:ascii="仿宋" w:hAnsi="仿宋" w:eastAsia="仿宋" w:cs="仿宋"/>
          <w:sz w:val="32"/>
          <w:szCs w:val="32"/>
          <w:lang w:val="en-US" w:eastAsia="zh-CN"/>
        </w:rPr>
        <w:t>同志</w:t>
      </w:r>
      <w:r>
        <w:rPr>
          <w:rFonts w:hint="eastAsia" w:ascii="仿宋" w:hAnsi="仿宋" w:eastAsia="仿宋" w:cs="仿宋"/>
          <w:sz w:val="32"/>
          <w:szCs w:val="32"/>
        </w:rPr>
        <w:t>为成员的法治政府建设领导小组，并明确局</w:t>
      </w:r>
      <w:r>
        <w:rPr>
          <w:rFonts w:hint="eastAsia" w:ascii="仿宋" w:hAnsi="仿宋" w:eastAsia="仿宋" w:cs="仿宋"/>
          <w:sz w:val="32"/>
          <w:szCs w:val="32"/>
          <w:lang w:val="en-US" w:eastAsia="zh-CN"/>
        </w:rPr>
        <w:t>法规股</w:t>
      </w:r>
      <w:r>
        <w:rPr>
          <w:rFonts w:hint="eastAsia" w:ascii="仿宋" w:hAnsi="仿宋" w:eastAsia="仿宋" w:cs="仿宋"/>
          <w:sz w:val="32"/>
          <w:szCs w:val="32"/>
        </w:rPr>
        <w:t>为本局负责法治政府建设工作的综合机构，具体承担我局</w:t>
      </w:r>
      <w:r>
        <w:rPr>
          <w:rFonts w:hint="eastAsia" w:ascii="仿宋" w:hAnsi="仿宋" w:eastAsia="仿宋" w:cs="仿宋"/>
          <w:sz w:val="32"/>
          <w:szCs w:val="32"/>
          <w:lang w:val="en-US" w:eastAsia="zh-CN"/>
        </w:rPr>
        <w:t>法治</w:t>
      </w:r>
      <w:r>
        <w:rPr>
          <w:rFonts w:hint="eastAsia" w:ascii="仿宋" w:hAnsi="仿宋" w:eastAsia="仿宋" w:cs="仿宋"/>
          <w:sz w:val="32"/>
          <w:szCs w:val="32"/>
        </w:rPr>
        <w:t>政府建设工作的协调和日常的督促检查工作。</w:t>
      </w:r>
    </w:p>
    <w:p>
      <w:pPr>
        <w:pStyle w:val="4"/>
        <w:keepNext w:val="0"/>
        <w:keepLines w:val="0"/>
        <w:pageBreakBefore w:val="0"/>
        <w:widowControl w:val="0"/>
        <w:kinsoku w:val="0"/>
        <w:wordWrap/>
        <w:overflowPunct/>
        <w:topLinePunct w:val="0"/>
        <w:autoSpaceDE/>
        <w:autoSpaceDN/>
        <w:bidi w:val="0"/>
        <w:adjustRightInd w:val="0"/>
        <w:snapToGrid w:val="0"/>
        <w:spacing w:before="0" w:after="0" w:line="560" w:lineRule="exact"/>
        <w:ind w:firstLine="643" w:firstLineChars="200"/>
        <w:textAlignment w:val="auto"/>
        <w:rPr>
          <w:rFonts w:hint="default" w:ascii="仿宋_GB2312" w:eastAsia="仿宋_GB2312"/>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加强干部职工学法用法。</w:t>
      </w:r>
      <w:r>
        <w:rPr>
          <w:rFonts w:hint="eastAsia" w:ascii="仿宋" w:hAnsi="仿宋" w:eastAsia="仿宋" w:cs="仿宋"/>
          <w:b w:val="0"/>
          <w:bCs w:val="0"/>
          <w:sz w:val="32"/>
          <w:szCs w:val="32"/>
          <w:lang w:val="en-US" w:eastAsia="zh-CN"/>
        </w:rPr>
        <w:t>我局始终把法治教育纳入干部教育培训规划，将法治课程作为有关培训的必修课，学习贯彻</w:t>
      </w:r>
      <w:r>
        <w:rPr>
          <w:rFonts w:hint="default" w:ascii="仿宋_GB2312" w:eastAsia="仿宋_GB2312"/>
          <w:sz w:val="32"/>
          <w:szCs w:val="32"/>
          <w:lang w:eastAsia="zh-CN"/>
        </w:rPr>
        <w:t>学习贯彻习近平法治思想和中央全面依法治国工作会议精神、《法治政府建设实施纲要（2021-2025年）》等列入</w:t>
      </w:r>
      <w:r>
        <w:rPr>
          <w:rFonts w:hint="eastAsia" w:ascii="仿宋_GB2312" w:eastAsia="仿宋_GB2312"/>
          <w:sz w:val="32"/>
          <w:szCs w:val="32"/>
          <w:lang w:eastAsia="zh-CN"/>
        </w:rPr>
        <w:t>每周</w:t>
      </w:r>
      <w:r>
        <w:rPr>
          <w:rFonts w:hint="default" w:ascii="仿宋_GB2312" w:eastAsia="仿宋_GB2312"/>
          <w:sz w:val="32"/>
          <w:szCs w:val="32"/>
          <w:lang w:eastAsia="zh-CN"/>
        </w:rPr>
        <w:t>会议重要学习内容，及时跟进学习行政处罚法、重大行政决策程序暂行条例等新施行、新修订法律法规，积极组织</w:t>
      </w:r>
      <w:r>
        <w:rPr>
          <w:rFonts w:hint="eastAsia" w:ascii="仿宋_GB2312" w:eastAsia="仿宋_GB2312"/>
          <w:sz w:val="32"/>
          <w:szCs w:val="32"/>
          <w:lang w:eastAsia="zh-CN"/>
        </w:rPr>
        <w:t>法律知识</w:t>
      </w:r>
      <w:r>
        <w:rPr>
          <w:rFonts w:hint="default" w:ascii="仿宋_GB2312" w:eastAsia="仿宋_GB2312"/>
          <w:sz w:val="32"/>
          <w:szCs w:val="32"/>
          <w:lang w:eastAsia="zh-CN"/>
        </w:rPr>
        <w:t>考试，以考促学，提高全局</w:t>
      </w:r>
      <w:r>
        <w:rPr>
          <w:rFonts w:hint="eastAsia" w:ascii="仿宋_GB2312" w:eastAsia="仿宋_GB2312"/>
          <w:sz w:val="32"/>
          <w:szCs w:val="32"/>
          <w:lang w:eastAsia="zh-CN"/>
        </w:rPr>
        <w:t>干部职工</w:t>
      </w:r>
      <w:r>
        <w:rPr>
          <w:rFonts w:hint="default" w:ascii="仿宋_GB2312" w:eastAsia="仿宋_GB2312"/>
          <w:sz w:val="32"/>
          <w:szCs w:val="32"/>
          <w:lang w:eastAsia="zh-CN"/>
        </w:rPr>
        <w:t>的法治意识和法治理论水平，为依法办事奠定理论基础。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开展行政职权事项梳理工作。</w:t>
      </w:r>
      <w:r>
        <w:rPr>
          <w:rFonts w:hint="eastAsia" w:ascii="仿宋" w:hAnsi="仿宋" w:eastAsia="仿宋" w:cs="仿宋"/>
          <w:sz w:val="32"/>
          <w:szCs w:val="32"/>
        </w:rPr>
        <w:t>我局严格坚持“职权法定、改革瘦身、公开透明、高效便民”等原则，对所有行政权力进行“地毯式”梳理，理清有交叉、可取消等职权内容，并按照行政许可、行政处罚、行政</w:t>
      </w:r>
      <w:r>
        <w:rPr>
          <w:rFonts w:hint="eastAsia" w:ascii="仿宋" w:hAnsi="仿宋" w:eastAsia="仿宋" w:cs="仿宋"/>
          <w:sz w:val="32"/>
          <w:szCs w:val="32"/>
          <w:lang w:val="en-US" w:eastAsia="zh-CN"/>
        </w:rPr>
        <w:t>检查</w:t>
      </w:r>
      <w:r>
        <w:rPr>
          <w:rFonts w:hint="eastAsia" w:ascii="仿宋" w:hAnsi="仿宋" w:eastAsia="仿宋" w:cs="仿宋"/>
          <w:sz w:val="32"/>
          <w:szCs w:val="32"/>
        </w:rPr>
        <w:t>等</w:t>
      </w:r>
      <w:r>
        <w:rPr>
          <w:rFonts w:hint="eastAsia" w:ascii="仿宋" w:hAnsi="仿宋" w:eastAsia="仿宋" w:cs="仿宋"/>
          <w:sz w:val="32"/>
          <w:szCs w:val="32"/>
          <w:lang w:val="en-US" w:eastAsia="zh-CN"/>
        </w:rPr>
        <w:t>8</w:t>
      </w:r>
      <w:r>
        <w:rPr>
          <w:rFonts w:hint="eastAsia" w:ascii="仿宋" w:hAnsi="仿宋" w:eastAsia="仿宋" w:cs="仿宋"/>
          <w:sz w:val="32"/>
          <w:szCs w:val="32"/>
        </w:rPr>
        <w:t>个类别</w:t>
      </w:r>
      <w:r>
        <w:rPr>
          <w:rFonts w:hint="eastAsia" w:ascii="仿宋" w:hAnsi="仿宋" w:eastAsia="仿宋" w:cs="仿宋"/>
          <w:sz w:val="32"/>
          <w:szCs w:val="32"/>
          <w:lang w:val="en-US" w:eastAsia="zh-CN"/>
        </w:rPr>
        <w:t>465项职权进行</w:t>
      </w:r>
      <w:r>
        <w:rPr>
          <w:rFonts w:hint="eastAsia" w:ascii="仿宋" w:hAnsi="仿宋" w:eastAsia="仿宋" w:cs="仿宋"/>
          <w:sz w:val="32"/>
          <w:szCs w:val="32"/>
        </w:rPr>
        <w:t>梳理，实现分层分类分</w:t>
      </w:r>
      <w:r>
        <w:rPr>
          <w:rFonts w:hint="eastAsia" w:ascii="仿宋" w:hAnsi="仿宋" w:eastAsia="仿宋" w:cs="仿宋"/>
          <w:sz w:val="32"/>
          <w:szCs w:val="32"/>
          <w:lang w:val="en-US" w:eastAsia="zh-CN"/>
        </w:rPr>
        <w:t>单位</w:t>
      </w:r>
      <w:r>
        <w:rPr>
          <w:rFonts w:hint="eastAsia" w:ascii="仿宋" w:hAnsi="仿宋" w:eastAsia="仿宋" w:cs="仿宋"/>
          <w:sz w:val="32"/>
          <w:szCs w:val="32"/>
        </w:rPr>
        <w:t>股室确定工作职责，界定基本职权，确保“该放的权，坚决放开放到位”，“该管的事必须管住管好”。</w:t>
      </w:r>
    </w:p>
    <w:p>
      <w:pPr>
        <w:numPr>
          <w:ilvl w:val="0"/>
          <w:numId w:val="0"/>
        </w:numPr>
        <w:bidi w:val="0"/>
        <w:ind w:firstLine="643" w:firstLineChars="200"/>
        <w:jc w:val="left"/>
        <w:rPr>
          <w:rFonts w:hint="eastAsia" w:ascii="仿宋" w:hAnsi="仿宋" w:eastAsia="仿宋" w:cs="仿宋"/>
          <w:color w:val="333333"/>
          <w:kern w:val="0"/>
          <w:sz w:val="32"/>
          <w:szCs w:val="32"/>
          <w:lang w:val="en-US" w:eastAsia="zh-CN" w:bidi="ar-SA"/>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健全依法决策机制。</w:t>
      </w:r>
      <w:r>
        <w:rPr>
          <w:rFonts w:hint="eastAsia" w:ascii="仿宋" w:hAnsi="仿宋" w:eastAsia="仿宋" w:cs="仿宋"/>
          <w:color w:val="333333"/>
          <w:kern w:val="0"/>
          <w:sz w:val="32"/>
          <w:szCs w:val="32"/>
          <w:lang w:val="en-US" w:eastAsia="zh-CN" w:bidi="ar-SA"/>
        </w:rPr>
        <w:t>一是制定了《</w:t>
      </w:r>
      <w:r>
        <w:rPr>
          <w:rFonts w:hint="eastAsia" w:ascii="仿宋" w:hAnsi="仿宋" w:eastAsia="仿宋" w:cs="仿宋"/>
          <w:sz w:val="32"/>
          <w:szCs w:val="32"/>
          <w:lang w:eastAsia="zh-CN"/>
        </w:rPr>
        <w:t>方城</w:t>
      </w:r>
      <w:r>
        <w:rPr>
          <w:rFonts w:hint="eastAsia" w:ascii="仿宋" w:hAnsi="仿宋" w:eastAsia="仿宋" w:cs="仿宋"/>
          <w:sz w:val="32"/>
          <w:szCs w:val="32"/>
        </w:rPr>
        <w:t>县农业农村局全面推行行政执法公示制度执法全过程记录制度重大执法决定法制审核制度实施方案</w:t>
      </w:r>
      <w:r>
        <w:rPr>
          <w:rFonts w:hint="eastAsia" w:ascii="仿宋" w:hAnsi="仿宋" w:eastAsia="仿宋" w:cs="仿宋"/>
          <w:color w:val="333333"/>
          <w:kern w:val="0"/>
          <w:sz w:val="32"/>
          <w:szCs w:val="32"/>
          <w:lang w:val="en-US" w:eastAsia="zh-CN" w:bidi="ar-SA"/>
        </w:rPr>
        <w:t>》、《农业农村局局责任权利清单》。严格开展行政规范性文件管理，完善依法行政制度体系。二是大力推进农业农村局政务公开、决策公开、管理公开、服务公开、结果公开。明确具体责任内容和办事流程，使农业农村局各职能机构能更好的依法履行职责。三是加强对农业农村局行政处罚、行政许可、行政强制、行政检查等行政执法行为的实体和程序是否合法，运用裁量标准是否合理，开展执法专项检查工作。</w:t>
      </w:r>
    </w:p>
    <w:p>
      <w:p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）严格规范公正文明执法。</w:t>
      </w:r>
      <w:r>
        <w:rPr>
          <w:rFonts w:hint="eastAsia" w:ascii="仿宋" w:hAnsi="仿宋" w:eastAsia="仿宋" w:cs="仿宋"/>
          <w:sz w:val="32"/>
          <w:szCs w:val="32"/>
        </w:rPr>
        <w:t>为严格规范农业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行政执法行为，加大执法力度，扎实推进依法治农，维护群众合法权益。一是提高农业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行政执法维护稳定的能力，确保法律法规和方针政策正确实施，加强农业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行政执法人员资格管理和持证上岗制度，提高行政执法水平。二是加强农业</w:t>
      </w:r>
      <w:r>
        <w:rPr>
          <w:rFonts w:hint="eastAsia" w:ascii="仿宋" w:hAnsi="仿宋" w:eastAsia="仿宋" w:cs="仿宋"/>
          <w:sz w:val="32"/>
          <w:szCs w:val="32"/>
          <w:lang w:val="en-US" w:eastAsia="zh-CN"/>
        </w:rPr>
        <w:t>农村</w:t>
      </w:r>
      <w:r>
        <w:rPr>
          <w:rFonts w:hint="eastAsia" w:ascii="仿宋" w:hAnsi="仿宋" w:eastAsia="仿宋" w:cs="仿宋"/>
          <w:sz w:val="32"/>
          <w:szCs w:val="32"/>
        </w:rPr>
        <w:t>执法人员的业务知识培训，组织执法人员学习</w:t>
      </w:r>
      <w:r>
        <w:rPr>
          <w:rFonts w:hint="eastAsia" w:ascii="仿宋" w:hAnsi="仿宋" w:eastAsia="仿宋" w:cs="仿宋"/>
          <w:sz w:val="32"/>
          <w:szCs w:val="32"/>
          <w:lang w:eastAsia="zh-CN"/>
        </w:rPr>
        <w:t>农业农村</w:t>
      </w:r>
      <w:r>
        <w:rPr>
          <w:rFonts w:hint="eastAsia" w:ascii="仿宋" w:hAnsi="仿宋" w:eastAsia="仿宋" w:cs="仿宋"/>
          <w:sz w:val="32"/>
          <w:szCs w:val="32"/>
          <w:lang w:val="en-US" w:eastAsia="zh-CN"/>
        </w:rPr>
        <w:t>相关法律法规</w:t>
      </w:r>
      <w:r>
        <w:rPr>
          <w:rFonts w:hint="eastAsia" w:ascii="仿宋" w:hAnsi="仿宋" w:eastAsia="仿宋" w:cs="仿宋"/>
          <w:sz w:val="32"/>
          <w:szCs w:val="32"/>
        </w:rPr>
        <w:t>知识，增强执法人员依法办事能力，适应新形势下农业</w:t>
      </w:r>
      <w:r>
        <w:rPr>
          <w:rFonts w:hint="eastAsia" w:ascii="仿宋" w:hAnsi="仿宋" w:eastAsia="仿宋" w:cs="仿宋"/>
          <w:sz w:val="32"/>
          <w:szCs w:val="32"/>
          <w:lang w:val="en-US" w:eastAsia="zh-CN"/>
        </w:rPr>
        <w:t>农村</w:t>
      </w:r>
      <w:r>
        <w:rPr>
          <w:rFonts w:hint="eastAsia" w:ascii="仿宋" w:hAnsi="仿宋" w:eastAsia="仿宋" w:cs="仿宋"/>
          <w:sz w:val="32"/>
          <w:szCs w:val="32"/>
        </w:rPr>
        <w:t>工作的需要。三是</w:t>
      </w:r>
      <w:r>
        <w:rPr>
          <w:rFonts w:hint="eastAsia" w:ascii="仿宋" w:hAnsi="仿宋" w:eastAsia="仿宋" w:cs="仿宋"/>
          <w:sz w:val="32"/>
          <w:szCs w:val="32"/>
          <w:lang w:val="en-US" w:eastAsia="zh-CN"/>
        </w:rPr>
        <w:t>深入推进“双随机一公开”监管，优化执法体系建设，加强事中事后监督管理，为公平营商创造条件。结合实际，我局制定了《推行“双随机、一公开”监管工作实施方案》。</w:t>
      </w:r>
      <w:r>
        <w:rPr>
          <w:rFonts w:hint="eastAsia" w:ascii="仿宋" w:hAnsi="仿宋" w:eastAsia="仿宋" w:cs="仿宋"/>
          <w:b w:val="0"/>
          <w:bCs w:val="0"/>
          <w:sz w:val="32"/>
          <w:szCs w:val="32"/>
          <w:lang w:val="en-US" w:eastAsia="zh-CN"/>
        </w:rPr>
        <w:t>今年以来共立案查处违法行为87起，其中动物检疫案63起，兽药案</w:t>
      </w:r>
      <w:bookmarkStart w:id="0" w:name="_GoBack"/>
      <w:bookmarkEnd w:id="0"/>
      <w:r>
        <w:rPr>
          <w:rFonts w:hint="eastAsia" w:ascii="仿宋" w:hAnsi="仿宋" w:eastAsia="仿宋" w:cs="仿宋"/>
          <w:b w:val="0"/>
          <w:bCs w:val="0"/>
          <w:sz w:val="32"/>
          <w:szCs w:val="32"/>
          <w:lang w:val="en-US" w:eastAsia="zh-CN"/>
        </w:rPr>
        <w:t>件11起，饲料案6起，农药案2起，农产品案2起，渔业案1起，动物诊疗案1起，养殖档案未保存案1起。</w:t>
      </w:r>
    </w:p>
    <w:p>
      <w:pPr>
        <w:pStyle w:val="4"/>
        <w:keepNext w:val="0"/>
        <w:keepLines w:val="0"/>
        <w:pageBreakBefore w:val="0"/>
        <w:widowControl w:val="0"/>
        <w:kinsoku w:val="0"/>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）深入推进“普法”工作。</w:t>
      </w:r>
      <w:r>
        <w:rPr>
          <w:rFonts w:hint="eastAsia" w:ascii="仿宋" w:hAnsi="仿宋" w:eastAsia="仿宋" w:cs="仿宋"/>
          <w:sz w:val="32"/>
          <w:szCs w:val="32"/>
        </w:rPr>
        <w:t>法治宣传教育机制建立完善并有效运行。一是健全落实领导责任制。建立健全局法治政府建设工作机构，成立法治宣传教育工作领导小组，明确分管法治宣传教育工作的领导，安排专职工作人员。二是健全协调配合机制。坚持“谁执法谁普法”的原则，确定年度普法宣传教育工作重点，把法制宣传教育工作的任务落实到</w:t>
      </w:r>
      <w:r>
        <w:rPr>
          <w:rFonts w:hint="eastAsia" w:ascii="仿宋" w:hAnsi="仿宋" w:eastAsia="仿宋" w:cs="仿宋"/>
          <w:sz w:val="32"/>
          <w:szCs w:val="32"/>
          <w:lang w:val="en-US" w:eastAsia="zh-CN"/>
        </w:rPr>
        <w:t>局属各</w:t>
      </w:r>
      <w:r>
        <w:rPr>
          <w:rFonts w:hint="eastAsia" w:ascii="仿宋" w:hAnsi="仿宋" w:eastAsia="仿宋" w:cs="仿宋"/>
          <w:sz w:val="32"/>
          <w:szCs w:val="32"/>
        </w:rPr>
        <w:t>股室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w:t>
      </w:r>
      <w:r>
        <w:rPr>
          <w:rFonts w:hint="eastAsia" w:ascii="仿宋" w:hAnsi="仿宋" w:eastAsia="仿宋" w:cs="仿宋"/>
          <w:sz w:val="32"/>
          <w:szCs w:val="32"/>
        </w:rPr>
        <w:t>，真正形成上下联动、协调行动的整体合力。三是健全领导干部学法用法制度。进一步提高领导干部的法律素质和依法决策、依法行政、依法管理的水平，逐步实现由注重依靠行政手段管理向注重运用法律手段管理的转变。明确领导干部学法的重点内容、方式方法，保证学法用法效果。“一把手”负总责，分管领导具体抓普法工作，并责成专人负责此项工作。同时要求领导干部带头学法、用法、守法，并列入年终考核内容。规定领导干部每季度进行固定时间集体、个人学法。</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四、存在的问题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近年来，我局</w:t>
      </w:r>
      <w:r>
        <w:rPr>
          <w:rFonts w:hint="eastAsia" w:ascii="仿宋" w:hAnsi="仿宋" w:eastAsia="仿宋" w:cs="仿宋"/>
          <w:sz w:val="32"/>
          <w:szCs w:val="32"/>
          <w:lang w:val="en-US" w:eastAsia="zh-CN"/>
        </w:rPr>
        <w:t>政法</w:t>
      </w:r>
      <w:r>
        <w:rPr>
          <w:rFonts w:hint="eastAsia" w:ascii="仿宋" w:hAnsi="仿宋" w:eastAsia="仿宋" w:cs="仿宋"/>
          <w:sz w:val="32"/>
          <w:szCs w:val="32"/>
        </w:rPr>
        <w:t>工作虽然取得了一定成绩，但距县委、</w:t>
      </w:r>
      <w:r>
        <w:rPr>
          <w:rFonts w:hint="eastAsia" w:ascii="仿宋" w:hAnsi="仿宋" w:eastAsia="仿宋" w:cs="仿宋"/>
          <w:sz w:val="32"/>
          <w:szCs w:val="32"/>
          <w:lang w:val="en-US" w:eastAsia="zh-CN"/>
        </w:rPr>
        <w:t>县</w:t>
      </w:r>
      <w:r>
        <w:rPr>
          <w:rFonts w:hint="eastAsia" w:ascii="仿宋" w:hAnsi="仿宋" w:eastAsia="仿宋" w:cs="仿宋"/>
          <w:sz w:val="32"/>
          <w:szCs w:val="32"/>
        </w:rPr>
        <w:t>政府的要求还有一定差距，还有不少工作有待进一步强化、完善和提高。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val="en-US" w:eastAsia="zh-CN"/>
        </w:rPr>
        <w:t>法治政府建设</w:t>
      </w:r>
      <w:r>
        <w:rPr>
          <w:rFonts w:hint="eastAsia" w:ascii="仿宋" w:hAnsi="仿宋" w:eastAsia="仿宋" w:cs="仿宋"/>
          <w:sz w:val="32"/>
          <w:szCs w:val="32"/>
        </w:rPr>
        <w:t>工作创新有待加强。在</w:t>
      </w:r>
      <w:r>
        <w:rPr>
          <w:rFonts w:hint="eastAsia" w:ascii="仿宋" w:hAnsi="仿宋" w:eastAsia="仿宋" w:cs="仿宋"/>
          <w:sz w:val="32"/>
          <w:szCs w:val="32"/>
          <w:lang w:val="en-US" w:eastAsia="zh-CN"/>
        </w:rPr>
        <w:t>政法</w:t>
      </w:r>
      <w:r>
        <w:rPr>
          <w:rFonts w:hint="eastAsia" w:ascii="仿宋" w:hAnsi="仿宋" w:eastAsia="仿宋" w:cs="仿宋"/>
          <w:sz w:val="32"/>
          <w:szCs w:val="32"/>
        </w:rPr>
        <w:t>制度建设、制度执行和制度宣传等方面的工作创新需进一步强化。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二是对行政复议工作的认识有待于进一步深化。对行政复议法律制度在化解社会矛盾解决行政争议、构建和谐社会中的重要作用认识不足，在实际工作中不善于运用法律手段解决行政争议化解社会矛盾。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三是行政执法能力还有待进一步提高。一是机构体制在当前改革中还没到位。因农业农村系统的融合，现有畜牧、农机、渔政等执法队伍</w:t>
      </w:r>
      <w:r>
        <w:rPr>
          <w:rFonts w:hint="eastAsia" w:ascii="仿宋" w:hAnsi="仿宋" w:eastAsia="仿宋" w:cs="仿宋"/>
          <w:sz w:val="32"/>
          <w:szCs w:val="32"/>
          <w:lang w:val="en-US" w:eastAsia="zh-CN"/>
        </w:rPr>
        <w:t>还未整合到</w:t>
      </w:r>
      <w:r>
        <w:rPr>
          <w:rFonts w:hint="eastAsia" w:ascii="仿宋" w:hAnsi="仿宋" w:eastAsia="仿宋" w:cs="仿宋"/>
          <w:sz w:val="32"/>
          <w:szCs w:val="32"/>
        </w:rPr>
        <w:t>农业综合</w:t>
      </w:r>
      <w:r>
        <w:rPr>
          <w:rFonts w:hint="eastAsia" w:ascii="仿宋" w:hAnsi="仿宋" w:eastAsia="仿宋" w:cs="仿宋"/>
          <w:sz w:val="32"/>
          <w:szCs w:val="32"/>
          <w:lang w:val="en-US" w:eastAsia="zh-CN"/>
        </w:rPr>
        <w:t>行政</w:t>
      </w:r>
      <w:r>
        <w:rPr>
          <w:rFonts w:hint="eastAsia" w:ascii="仿宋" w:hAnsi="仿宋" w:eastAsia="仿宋" w:cs="仿宋"/>
          <w:sz w:val="32"/>
          <w:szCs w:val="32"/>
        </w:rPr>
        <w:t>执法大系统，人员工作还是各自干各自的，业务等工作还在各个部门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四是法治宣传工作有待完善，法律进企业、进乡村下基层等落实不够，需加大宣传力度，积极造法治氛围。</w:t>
      </w:r>
    </w:p>
    <w:p>
      <w:pPr>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方城县农业农村局</w:t>
      </w:r>
    </w:p>
    <w:p>
      <w:pPr>
        <w:ind w:firstLine="4800" w:firstLineChars="1500"/>
        <w:rPr>
          <w:rFonts w:hint="eastAsia" w:ascii="仿宋" w:hAnsi="仿宋" w:eastAsia="仿宋" w:cs="仿宋"/>
          <w:sz w:val="32"/>
          <w:szCs w:val="32"/>
          <w:lang w:val="en-US" w:eastAsia="zh-CN"/>
        </w:rPr>
      </w:pPr>
    </w:p>
    <w:p>
      <w:pPr>
        <w:ind w:firstLine="4800" w:firstLineChars="1500"/>
        <w:rPr>
          <w:rFonts w:hint="eastAsia"/>
          <w:lang w:val="en-US" w:eastAsia="zh-CN"/>
        </w:rPr>
      </w:pPr>
      <w:r>
        <w:rPr>
          <w:rFonts w:ascii="仿宋_GB2312" w:hAnsi="仿宋_GB2312" w:eastAsia="仿宋_GB2312" w:cs="黑体"/>
          <w:kern w:val="0"/>
          <w:sz w:val="32"/>
          <w:szCs w:val="22"/>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93345</wp:posOffset>
                </wp:positionH>
                <wp:positionV relativeFrom="paragraph">
                  <wp:posOffset>5626735</wp:posOffset>
                </wp:positionV>
                <wp:extent cx="5448300" cy="9525"/>
                <wp:effectExtent l="0" t="19050" r="0" b="28575"/>
                <wp:wrapNone/>
                <wp:docPr id="2" name="直接连接符 2"/>
                <wp:cNvGraphicFramePr/>
                <a:graphic xmlns:a="http://schemas.openxmlformats.org/drawingml/2006/main">
                  <a:graphicData uri="http://schemas.microsoft.com/office/word/2010/wordprocessingShape">
                    <wps:wsp>
                      <wps:cNvCnPr/>
                      <wps:spPr>
                        <a:xfrm flipV="1">
                          <a:off x="0" y="0"/>
                          <a:ext cx="5448300" cy="9525"/>
                        </a:xfrm>
                        <a:prstGeom prst="line">
                          <a:avLst/>
                        </a:prstGeom>
                        <a:ln w="38100" cap="flat" cmpd="thickThin">
                          <a:solidFill>
                            <a:srgbClr val="FF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35pt;margin-top:443.05pt;height:0.75pt;width:429pt;z-index:-251655168;mso-width-relative:page;mso-height-relative:page;" filled="f" stroked="t" coordsize="21600,21600" o:gfxdata="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UKCdkAAAAKAQAADwAAAAAA&#10;AAABACAAAAAiAAAAZHJzL2Rvd25yZXYueG1sUEsBAhQAFAAAAAgAh07iQBMRKcMSAgAAGgQAAA4A&#10;AAAAAAAAAQAgAAAAKAEAAGRycy9lMm9Eb2MueG1sUEsFBgAAAAAGAAYAWQEAAKwFAAAAAA==&#10;">
                <v:fill on="f" focussize="0,0"/>
                <v:stroke weight="3pt" color="#FF0000" linestyle="thickThin" joinstyle="round"/>
                <v:imagedata o:title=""/>
                <o:lock v:ext="edit" aspectratio="f"/>
              </v:line>
            </w:pict>
          </mc:Fallback>
        </mc:AlternateContent>
      </w:r>
      <w:r>
        <w:rPr>
          <w:rFonts w:hint="eastAsia" w:ascii="仿宋" w:hAnsi="仿宋" w:eastAsia="仿宋" w:cs="仿宋"/>
          <w:sz w:val="32"/>
          <w:szCs w:val="32"/>
          <w:lang w:val="en-US" w:eastAsia="zh-CN"/>
        </w:rPr>
        <w:t>2022年1月16日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DA4YTJmNTM2MjMzZTJiMDI3NzlkYzViOGVmZTAifQ=="/>
  </w:docVars>
  <w:rsids>
    <w:rsidRoot w:val="00000000"/>
    <w:rsid w:val="0108656D"/>
    <w:rsid w:val="11141C55"/>
    <w:rsid w:val="19AA0810"/>
    <w:rsid w:val="261C6DC5"/>
    <w:rsid w:val="33D84613"/>
    <w:rsid w:val="4E49325B"/>
    <w:rsid w:val="5D7229E1"/>
    <w:rsid w:val="62076420"/>
    <w:rsid w:val="621D06FC"/>
    <w:rsid w:val="70121D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黑体"/>
      <w:kern w:val="0"/>
      <w:sz w:val="3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szCs w:val="22"/>
    </w:rPr>
  </w:style>
  <w:style w:type="paragraph" w:styleId="4">
    <w:name w:val="Body Text"/>
    <w:basedOn w:val="1"/>
    <w:next w:val="1"/>
    <w:qFormat/>
    <w:uiPriority w:val="0"/>
    <w:pPr>
      <w:spacing w:before="180" w:after="180"/>
    </w:pPr>
  </w:style>
  <w:style w:type="paragraph" w:styleId="5">
    <w:name w:val="Body Text Indent"/>
    <w:basedOn w:val="1"/>
    <w:next w:val="2"/>
    <w:qFormat/>
    <w:uiPriority w:val="0"/>
    <w:pPr>
      <w:spacing w:after="120"/>
      <w:ind w:left="420" w:leftChars="200"/>
    </w:pPr>
    <w:rPr>
      <w:rFonts w:ascii="Calibri" w:hAnsi="Calibri"/>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2049</Words>
  <Characters>2086</Characters>
  <Lines>0</Lines>
  <Paragraphs>0</Paragraphs>
  <TotalTime>4</TotalTime>
  <ScaleCrop>false</ScaleCrop>
  <LinksUpToDate>false</LinksUpToDate>
  <CharactersWithSpaces>2086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2019-06-04T01:20:00Z</dcterms:created>
  <dc:creator>海彬</dc:creator>
  <cp:lastModifiedBy>木头人</cp:lastModifiedBy>
  <cp:lastPrinted>2023-01-18T05:52:00Z</cp:lastPrinted>
  <dcterms:modified xsi:type="dcterms:W3CDTF">2023-02-27T08:40:27Z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0_embed</vt:lpwstr>
  </property>
  <property fmtid="{D5CDD505-2E9C-101B-9397-08002B2CF9AE}" pid="4" name="ICV">
    <vt:lpwstr>884AA6AEA87940C79AD260D610846F19</vt:lpwstr>
  </property>
</Properties>
</file>