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Pr>
        <w:jc w:val="center"/>
        <w:rPr>
          <w:b/>
          <w:sz w:val="44"/>
          <w:szCs w:val="44"/>
        </w:rPr>
      </w:pPr>
      <w:r>
        <w:rPr>
          <w:rFonts w:hint="eastAsia"/>
          <w:b/>
          <w:sz w:val="44"/>
          <w:szCs w:val="44"/>
        </w:rPr>
        <w:t>广安街道202</w:t>
      </w:r>
      <w:r>
        <w:rPr>
          <w:rFonts w:hint="eastAsia"/>
          <w:b/>
          <w:sz w:val="44"/>
          <w:szCs w:val="44"/>
          <w:lang w:val="en-US" w:eastAsia="zh-CN"/>
        </w:rPr>
        <w:t>2</w:t>
      </w:r>
      <w:r>
        <w:rPr>
          <w:rFonts w:hint="eastAsia"/>
          <w:b/>
          <w:sz w:val="44"/>
          <w:szCs w:val="44"/>
        </w:rPr>
        <w:t>年法治政府建设工作总结</w:t>
      </w:r>
    </w:p>
    <w:p>
      <w:pPr>
        <w:rPr>
          <w:rFonts w:asciiTheme="minorEastAsia" w:hAnsiTheme="minorEastAsia"/>
          <w:sz w:val="32"/>
          <w:szCs w:val="32"/>
        </w:rPr>
      </w:pPr>
    </w:p>
    <w:p>
      <w:pPr>
        <w:pStyle w:val="2"/>
        <w:shd w:val="clear" w:color="auto" w:fill="FFFFFF"/>
        <w:spacing w:before="0" w:beforeAutospacing="0" w:after="0" w:afterAutospacing="0" w:line="570" w:lineRule="atLeast"/>
        <w:ind w:right="30" w:firstLine="480"/>
        <w:rPr>
          <w:color w:val="000000" w:themeColor="text1"/>
          <w:sz w:val="32"/>
          <w:szCs w:val="32"/>
          <w14:textFill>
            <w14:solidFill>
              <w14:schemeClr w14:val="tx1"/>
            </w14:solidFill>
          </w14:textFill>
        </w:rPr>
      </w:pPr>
      <w:r>
        <w:rPr>
          <w:rFonts w:hint="eastAsia" w:asciiTheme="minorEastAsia" w:hAnsiTheme="minorEastAsia"/>
          <w:sz w:val="32"/>
          <w:szCs w:val="32"/>
        </w:rPr>
        <w:t>202</w:t>
      </w:r>
      <w:r>
        <w:rPr>
          <w:rFonts w:hint="eastAsia" w:asciiTheme="minorEastAsia" w:hAnsiTheme="minorEastAsia"/>
          <w:sz w:val="32"/>
          <w:szCs w:val="32"/>
          <w:lang w:val="en-US" w:eastAsia="zh-CN"/>
        </w:rPr>
        <w:t>2</w:t>
      </w:r>
      <w:r>
        <w:rPr>
          <w:rFonts w:hint="eastAsia" w:asciiTheme="minorEastAsia" w:hAnsiTheme="minorEastAsia"/>
          <w:sz w:val="32"/>
          <w:szCs w:val="32"/>
        </w:rPr>
        <w:t>年以来，广安街道办事处在县委、县政府的正确领导下</w:t>
      </w:r>
      <w:r>
        <w:rPr>
          <w:rFonts w:hint="eastAsia" w:asciiTheme="minorEastAsia" w:hAnsiTheme="minorEastAsia"/>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认真贯彻落实中共中央、国务院关于印发《法治政府建设实施纲要（2021—2025年）》精神，按照《河南省法治政府建设施实方案（2021-2025年）的通知》、《南阳市法治政府建设实施方案（2021—2025）》要求，切实将法治政府建设落实到政府工作的各个方面和环节，进一步提高了政府依法行政的公信力和执行力，为我街道社会和谐稳定与经济持续健康较快发展提供了良好的法治环境和制度保障。</w:t>
      </w:r>
      <w:r>
        <w:rPr>
          <w:rFonts w:hint="eastAsia" w:asciiTheme="minorEastAsia" w:hAnsiTheme="minorEastAsia"/>
          <w:sz w:val="32"/>
          <w:szCs w:val="32"/>
        </w:rPr>
        <w:t>现将我街道法治政府建设202</w:t>
      </w:r>
      <w:r>
        <w:rPr>
          <w:rFonts w:hint="eastAsia" w:asciiTheme="minorEastAsia" w:hAnsiTheme="minorEastAsia"/>
          <w:sz w:val="32"/>
          <w:szCs w:val="32"/>
          <w:lang w:val="en-US" w:eastAsia="zh-CN"/>
        </w:rPr>
        <w:t>2</w:t>
      </w:r>
      <w:r>
        <w:rPr>
          <w:rFonts w:hint="eastAsia" w:asciiTheme="minorEastAsia" w:hAnsiTheme="minorEastAsia"/>
          <w:sz w:val="32"/>
          <w:szCs w:val="32"/>
        </w:rPr>
        <w:t>年度工作总结及202</w:t>
      </w:r>
      <w:r>
        <w:rPr>
          <w:rFonts w:hint="eastAsia" w:asciiTheme="minorEastAsia" w:hAnsiTheme="minorEastAsia"/>
          <w:sz w:val="32"/>
          <w:szCs w:val="32"/>
          <w:lang w:val="en-US" w:eastAsia="zh-CN"/>
        </w:rPr>
        <w:t>3</w:t>
      </w:r>
      <w:r>
        <w:rPr>
          <w:rFonts w:hint="eastAsia" w:asciiTheme="minorEastAsia" w:hAnsiTheme="minorEastAsia"/>
          <w:sz w:val="32"/>
          <w:szCs w:val="32"/>
        </w:rPr>
        <w:t>年度工作思路汇报如下:</w:t>
      </w:r>
    </w:p>
    <w:p>
      <w:pPr>
        <w:ind w:firstLine="482" w:firstLineChars="150"/>
        <w:rPr>
          <w:rFonts w:asciiTheme="minorEastAsia" w:hAnsiTheme="minorEastAsia"/>
          <w:b/>
          <w:sz w:val="32"/>
          <w:szCs w:val="32"/>
        </w:rPr>
      </w:pPr>
      <w:r>
        <w:rPr>
          <w:rFonts w:hint="eastAsia" w:asciiTheme="minorEastAsia" w:hAnsiTheme="minorEastAsia"/>
          <w:b/>
          <w:sz w:val="32"/>
          <w:szCs w:val="32"/>
        </w:rPr>
        <w:t>一、202</w:t>
      </w:r>
      <w:r>
        <w:rPr>
          <w:rFonts w:hint="eastAsia" w:asciiTheme="minorEastAsia" w:hAnsiTheme="minorEastAsia"/>
          <w:b/>
          <w:sz w:val="32"/>
          <w:szCs w:val="32"/>
          <w:lang w:val="en-US" w:eastAsia="zh-CN"/>
        </w:rPr>
        <w:t>2</w:t>
      </w:r>
      <w:r>
        <w:rPr>
          <w:rFonts w:hint="eastAsia" w:asciiTheme="minorEastAsia" w:hAnsiTheme="minorEastAsia"/>
          <w:b/>
          <w:sz w:val="32"/>
          <w:szCs w:val="32"/>
        </w:rPr>
        <w:t>年度法治政府建设工作总结</w:t>
      </w:r>
    </w:p>
    <w:p>
      <w:pPr>
        <w:ind w:firstLine="320" w:firstLineChars="100"/>
        <w:rPr>
          <w:rFonts w:asciiTheme="minorEastAsia" w:hAnsiTheme="minorEastAsia"/>
          <w:sz w:val="32"/>
          <w:szCs w:val="32"/>
        </w:rPr>
      </w:pPr>
      <w:r>
        <w:rPr>
          <w:rFonts w:hint="eastAsia" w:asciiTheme="minorEastAsia" w:hAnsiTheme="minorEastAsia"/>
          <w:sz w:val="32"/>
          <w:szCs w:val="32"/>
        </w:rPr>
        <w:t>(一)强化组织领导，落实工作责任。</w:t>
      </w:r>
    </w:p>
    <w:p>
      <w:pPr>
        <w:ind w:firstLine="320" w:firstLineChars="100"/>
        <w:rPr>
          <w:rFonts w:asciiTheme="minorEastAsia" w:hAnsiTheme="minorEastAsia"/>
          <w:sz w:val="32"/>
          <w:szCs w:val="32"/>
        </w:rPr>
      </w:pPr>
      <w:r>
        <w:rPr>
          <w:rFonts w:hint="eastAsia" w:asciiTheme="minorEastAsia" w:hAnsiTheme="minorEastAsia"/>
          <w:sz w:val="32"/>
          <w:szCs w:val="32"/>
        </w:rPr>
        <w:t>把法治建设工作作为一项重要的政治任务，纳入经济和社会发展的全局，充分发挥党委对一切工作的核心领导作用，及时调整法治政府建设工作领导小组，建立健全各项工作制度，多次在党委会议、全体机关干部大会上明确法制工作的重要性。提出相关要求，并将法治建设纳入广安街道全年工作规划。同时，按照有关要求，把法治建设经费纳入财政预算，不断加大投入力度，强化财政监管，进一步促进了全街道法治建设工作的顺利开展。</w:t>
      </w:r>
    </w:p>
    <w:p>
      <w:pPr>
        <w:ind w:firstLine="480" w:firstLineChars="150"/>
        <w:rPr>
          <w:rFonts w:asciiTheme="minorEastAsia" w:hAnsiTheme="minorEastAsia"/>
          <w:sz w:val="32"/>
          <w:szCs w:val="32"/>
        </w:rPr>
      </w:pPr>
      <w:r>
        <w:rPr>
          <w:rFonts w:hint="eastAsia" w:asciiTheme="minorEastAsia" w:hAnsiTheme="minorEastAsia"/>
          <w:sz w:val="32"/>
          <w:szCs w:val="32"/>
        </w:rPr>
        <w:t>(二)加强理论学习，增强法治思维。</w:t>
      </w:r>
    </w:p>
    <w:p>
      <w:pPr>
        <w:ind w:firstLine="480" w:firstLineChars="150"/>
        <w:rPr>
          <w:rFonts w:asciiTheme="minorEastAsia" w:hAnsiTheme="minorEastAsia"/>
          <w:sz w:val="32"/>
          <w:szCs w:val="32"/>
        </w:rPr>
      </w:pPr>
      <w:r>
        <w:rPr>
          <w:rFonts w:hint="eastAsia" w:asciiTheme="minorEastAsia" w:hAnsiTheme="minorEastAsia"/>
          <w:sz w:val="32"/>
          <w:szCs w:val="32"/>
        </w:rPr>
        <w:t xml:space="preserve">一是发挥领导干部学法用法的带头作用。广安街道党委中心组每年制定学法工作计划，并定期开展法治专题培训，同时严格实行中心组集中学习制度，牢牢抓住领导干部这个“关键少数”，积极引导领导干部尊法、学法、守法，严格依法依规办事，养成运用法治思维和法治方式想问题、作决策、干工作的习惯，努力做崇尚法治精神、维护法律权威的表率。 </w:t>
      </w:r>
    </w:p>
    <w:p>
      <w:pPr>
        <w:ind w:firstLine="640" w:firstLineChars="200"/>
        <w:rPr>
          <w:rFonts w:asciiTheme="minorEastAsia" w:hAnsiTheme="minorEastAsia"/>
          <w:sz w:val="32"/>
          <w:szCs w:val="32"/>
        </w:rPr>
      </w:pPr>
      <w:r>
        <w:rPr>
          <w:rFonts w:hint="eastAsia" w:asciiTheme="minorEastAsia" w:hAnsiTheme="minorEastAsia"/>
          <w:sz w:val="32"/>
          <w:szCs w:val="32"/>
        </w:rPr>
        <w:t>二是凝聚普法宣传教育广泛共识。严格落实“谁执法、</w:t>
      </w:r>
    </w:p>
    <w:p>
      <w:pPr>
        <w:rPr>
          <w:rFonts w:asciiTheme="minorEastAsia" w:hAnsiTheme="minorEastAsia"/>
          <w:sz w:val="32"/>
          <w:szCs w:val="32"/>
        </w:rPr>
      </w:pPr>
      <w:r>
        <w:rPr>
          <w:rFonts w:hint="eastAsia" w:asciiTheme="minorEastAsia" w:hAnsiTheme="minorEastAsia"/>
          <w:sz w:val="32"/>
          <w:szCs w:val="32"/>
        </w:rPr>
        <w:t>谁普法”责任制。坚持普法宣传教育和法律服务相结合，深</w:t>
      </w:r>
    </w:p>
    <w:p>
      <w:pPr>
        <w:rPr>
          <w:rFonts w:asciiTheme="minorEastAsia" w:hAnsiTheme="minorEastAsia"/>
          <w:sz w:val="32"/>
          <w:szCs w:val="32"/>
        </w:rPr>
      </w:pPr>
      <w:r>
        <w:rPr>
          <w:rFonts w:hint="eastAsia" w:asciiTheme="minorEastAsia" w:hAnsiTheme="minorEastAsia"/>
          <w:sz w:val="32"/>
          <w:szCs w:val="32"/>
        </w:rPr>
        <w:t>入开展“法律六进”活动，融合中心工作，突出重点领域，</w:t>
      </w:r>
    </w:p>
    <w:p>
      <w:pPr>
        <w:rPr>
          <w:rFonts w:asciiTheme="minorEastAsia" w:hAnsiTheme="minorEastAsia"/>
          <w:sz w:val="32"/>
          <w:szCs w:val="32"/>
        </w:rPr>
      </w:pPr>
      <w:r>
        <w:rPr>
          <w:rFonts w:hint="eastAsia" w:asciiTheme="minorEastAsia" w:hAnsiTheme="minorEastAsia"/>
          <w:sz w:val="32"/>
          <w:szCs w:val="32"/>
        </w:rPr>
        <w:t>瞄准不同人群，形式多样深化普法宣传，不断激发广大群众</w:t>
      </w:r>
    </w:p>
    <w:p>
      <w:pPr>
        <w:rPr>
          <w:rFonts w:asciiTheme="minorEastAsia" w:hAnsiTheme="minorEastAsia"/>
          <w:sz w:val="32"/>
          <w:szCs w:val="32"/>
        </w:rPr>
      </w:pPr>
      <w:r>
        <w:rPr>
          <w:rFonts w:hint="eastAsia" w:asciiTheme="minorEastAsia" w:hAnsiTheme="minorEastAsia"/>
          <w:sz w:val="32"/>
          <w:szCs w:val="32"/>
        </w:rPr>
        <w:t>参与法治建设的内在动力，让法治成为全民的思维方式和行</w:t>
      </w:r>
    </w:p>
    <w:p>
      <w:pPr>
        <w:rPr>
          <w:rFonts w:asciiTheme="minorEastAsia" w:hAnsiTheme="minorEastAsia"/>
          <w:sz w:val="32"/>
          <w:szCs w:val="32"/>
        </w:rPr>
      </w:pPr>
      <w:r>
        <w:rPr>
          <w:rFonts w:hint="eastAsia" w:asciiTheme="minorEastAsia" w:hAnsiTheme="minorEastAsia"/>
          <w:sz w:val="32"/>
          <w:szCs w:val="32"/>
        </w:rPr>
        <w:t>为习惯。202</w:t>
      </w:r>
      <w:r>
        <w:rPr>
          <w:rFonts w:hint="eastAsia" w:asciiTheme="minorEastAsia" w:hAnsiTheme="minorEastAsia"/>
          <w:sz w:val="32"/>
          <w:szCs w:val="32"/>
          <w:lang w:val="en-US" w:eastAsia="zh-CN"/>
        </w:rPr>
        <w:t>2</w:t>
      </w:r>
      <w:r>
        <w:rPr>
          <w:rFonts w:hint="eastAsia" w:asciiTheme="minorEastAsia" w:hAnsiTheme="minorEastAsia"/>
          <w:sz w:val="32"/>
          <w:szCs w:val="32"/>
        </w:rPr>
        <w:t>年度，广安街道开展法律宣传活动</w:t>
      </w:r>
      <w:r>
        <w:rPr>
          <w:rFonts w:hint="eastAsia" w:asciiTheme="minorEastAsia" w:hAnsiTheme="minorEastAsia"/>
          <w:sz w:val="32"/>
          <w:szCs w:val="32"/>
          <w:lang w:val="en-US" w:eastAsia="zh-CN"/>
        </w:rPr>
        <w:t>6</w:t>
      </w:r>
      <w:r>
        <w:rPr>
          <w:rFonts w:hint="eastAsia" w:asciiTheme="minorEastAsia" w:hAnsiTheme="minorEastAsia"/>
          <w:sz w:val="32"/>
          <w:szCs w:val="32"/>
        </w:rPr>
        <w:t>次，达到全街道群众全覆盖。</w:t>
      </w:r>
    </w:p>
    <w:p>
      <w:pPr>
        <w:ind w:firstLine="480" w:firstLineChars="150"/>
        <w:rPr>
          <w:rFonts w:asciiTheme="minorEastAsia" w:hAnsiTheme="minorEastAsia"/>
          <w:sz w:val="32"/>
          <w:szCs w:val="32"/>
        </w:rPr>
      </w:pPr>
      <w:r>
        <w:rPr>
          <w:rFonts w:hint="eastAsia" w:asciiTheme="minorEastAsia" w:hAnsiTheme="minorEastAsia"/>
          <w:sz w:val="32"/>
          <w:szCs w:val="32"/>
        </w:rPr>
        <w:t>三是营造良好的法治建设环境。积极发挥人民调解制度</w:t>
      </w:r>
    </w:p>
    <w:p>
      <w:pPr>
        <w:rPr>
          <w:rFonts w:asciiTheme="minorEastAsia" w:hAnsiTheme="minorEastAsia"/>
          <w:sz w:val="32"/>
          <w:szCs w:val="32"/>
        </w:rPr>
      </w:pPr>
      <w:r>
        <w:rPr>
          <w:rFonts w:hint="eastAsia" w:asciiTheme="minorEastAsia" w:hAnsiTheme="minorEastAsia"/>
          <w:sz w:val="32"/>
          <w:szCs w:val="32"/>
        </w:rPr>
        <w:t>作用，充分践行“枫桥经验”，对各类矛盾纠纷定期排查，</w:t>
      </w:r>
    </w:p>
    <w:p>
      <w:pPr>
        <w:rPr>
          <w:rFonts w:asciiTheme="minorEastAsia" w:hAnsiTheme="minorEastAsia"/>
          <w:sz w:val="32"/>
          <w:szCs w:val="32"/>
        </w:rPr>
      </w:pPr>
      <w:r>
        <w:rPr>
          <w:rFonts w:hint="eastAsia" w:asciiTheme="minorEastAsia" w:hAnsiTheme="minorEastAsia"/>
          <w:sz w:val="32"/>
          <w:szCs w:val="32"/>
        </w:rPr>
        <w:t>实行领导包案督办，按照法定权限和程序，遵循公开、公平、</w:t>
      </w:r>
    </w:p>
    <w:p>
      <w:pPr>
        <w:rPr>
          <w:rFonts w:asciiTheme="minorEastAsia" w:hAnsiTheme="minorEastAsia"/>
          <w:sz w:val="32"/>
          <w:szCs w:val="32"/>
        </w:rPr>
      </w:pPr>
      <w:r>
        <w:rPr>
          <w:rFonts w:hint="eastAsia" w:asciiTheme="minorEastAsia" w:hAnsiTheme="minorEastAsia"/>
          <w:sz w:val="32"/>
          <w:szCs w:val="32"/>
        </w:rPr>
        <w:t>公正的原则及时调处和化解。今年成功调解民事矛盾纠纷10起，充分发挥了调解综治工作在稳定工作中的“第一道防线”的作用，密切了干群关系，有效维护了社会稳定。</w:t>
      </w:r>
    </w:p>
    <w:p>
      <w:pPr>
        <w:ind w:firstLine="480" w:firstLineChars="150"/>
        <w:rPr>
          <w:rFonts w:asciiTheme="minorEastAsia" w:hAnsiTheme="minorEastAsia"/>
          <w:sz w:val="32"/>
          <w:szCs w:val="32"/>
        </w:rPr>
      </w:pPr>
      <w:r>
        <w:rPr>
          <w:rFonts w:hint="eastAsia" w:asciiTheme="minorEastAsia" w:hAnsiTheme="minorEastAsia"/>
          <w:sz w:val="32"/>
          <w:szCs w:val="32"/>
        </w:rPr>
        <w:t>(三)夯实基层基础，推进依法管理。</w:t>
      </w:r>
    </w:p>
    <w:p>
      <w:pPr>
        <w:ind w:firstLine="480" w:firstLineChars="150"/>
        <w:rPr>
          <w:rFonts w:asciiTheme="minorEastAsia" w:hAnsiTheme="minorEastAsia"/>
          <w:sz w:val="32"/>
          <w:szCs w:val="32"/>
        </w:rPr>
      </w:pPr>
      <w:r>
        <w:rPr>
          <w:rFonts w:hint="eastAsia" w:asciiTheme="minorEastAsia" w:hAnsiTheme="minorEastAsia"/>
          <w:sz w:val="32"/>
          <w:szCs w:val="32"/>
        </w:rPr>
        <w:t>一是优化社会管理职能。充分发挥法治在社会建设中规</w:t>
      </w:r>
    </w:p>
    <w:p>
      <w:pPr>
        <w:rPr>
          <w:rFonts w:asciiTheme="minorEastAsia" w:hAnsiTheme="minorEastAsia"/>
          <w:sz w:val="32"/>
          <w:szCs w:val="32"/>
        </w:rPr>
      </w:pPr>
      <w:r>
        <w:rPr>
          <w:rFonts w:hint="eastAsia" w:asciiTheme="minorEastAsia" w:hAnsiTheme="minorEastAsia"/>
          <w:sz w:val="32"/>
          <w:szCs w:val="32"/>
        </w:rPr>
        <w:t>范、保障和促进作用，针对社会领域中出现的新情况、新问</w:t>
      </w:r>
    </w:p>
    <w:p>
      <w:pPr>
        <w:rPr>
          <w:rFonts w:asciiTheme="minorEastAsia" w:hAnsiTheme="minorEastAsia"/>
          <w:sz w:val="32"/>
          <w:szCs w:val="32"/>
        </w:rPr>
      </w:pPr>
      <w:r>
        <w:rPr>
          <w:rFonts w:hint="eastAsia" w:asciiTheme="minorEastAsia" w:hAnsiTheme="minorEastAsia"/>
          <w:sz w:val="32"/>
          <w:szCs w:val="32"/>
        </w:rPr>
        <w:t>题，重点做好社区矫正对象、刑释帮教等人员的学法和依法</w:t>
      </w:r>
    </w:p>
    <w:p>
      <w:pPr>
        <w:rPr>
          <w:rFonts w:asciiTheme="minorEastAsia" w:hAnsiTheme="minorEastAsia"/>
          <w:sz w:val="32"/>
          <w:szCs w:val="32"/>
        </w:rPr>
      </w:pPr>
      <w:r>
        <w:rPr>
          <w:rFonts w:hint="eastAsia" w:asciiTheme="minorEastAsia" w:hAnsiTheme="minorEastAsia"/>
          <w:sz w:val="32"/>
          <w:szCs w:val="32"/>
        </w:rPr>
        <w:t>管理方法，有效预防高危人群违法犯罪，通过创新社会管理</w:t>
      </w:r>
    </w:p>
    <w:p>
      <w:pPr>
        <w:rPr>
          <w:rFonts w:asciiTheme="minorEastAsia" w:hAnsiTheme="minorEastAsia"/>
          <w:sz w:val="32"/>
          <w:szCs w:val="32"/>
        </w:rPr>
      </w:pPr>
      <w:r>
        <w:rPr>
          <w:rFonts w:hint="eastAsia" w:asciiTheme="minorEastAsia" w:hAnsiTheme="minorEastAsia"/>
          <w:sz w:val="32"/>
          <w:szCs w:val="32"/>
        </w:rPr>
        <w:t>的方法和手段，努力实现由粗放型、防范型管理向法治型、</w:t>
      </w:r>
    </w:p>
    <w:p>
      <w:pPr>
        <w:rPr>
          <w:rFonts w:asciiTheme="minorEastAsia" w:hAnsiTheme="minorEastAsia"/>
          <w:sz w:val="32"/>
          <w:szCs w:val="32"/>
        </w:rPr>
      </w:pPr>
      <w:r>
        <w:rPr>
          <w:rFonts w:hint="eastAsia" w:asciiTheme="minorEastAsia" w:hAnsiTheme="minorEastAsia"/>
          <w:sz w:val="32"/>
          <w:szCs w:val="32"/>
        </w:rPr>
        <w:t>服务型管理的转变。</w:t>
      </w:r>
    </w:p>
    <w:p>
      <w:pPr>
        <w:ind w:firstLine="640" w:firstLineChars="200"/>
        <w:rPr>
          <w:rFonts w:asciiTheme="minorEastAsia" w:hAnsiTheme="minorEastAsia"/>
          <w:sz w:val="32"/>
          <w:szCs w:val="32"/>
        </w:rPr>
      </w:pPr>
      <w:r>
        <w:rPr>
          <w:rFonts w:hint="eastAsia" w:asciiTheme="minorEastAsia" w:hAnsiTheme="minorEastAsia"/>
          <w:sz w:val="32"/>
          <w:szCs w:val="32"/>
        </w:rPr>
        <w:t>二是强化基层民主自治。以建设社会主义新农村为目标，不断加强基层民主法制建设，激发群众参与社会管理的积极性，通过开展“民主法治村”创建活动，全面落实法律“六进”，巩固和完善基层自治组织自我管理、自我服务、自我教育、自我监督的各项功能，切实保障公民的知情权、参与权和监督权。</w:t>
      </w:r>
    </w:p>
    <w:p>
      <w:pPr>
        <w:ind w:firstLine="480" w:firstLineChars="150"/>
        <w:rPr>
          <w:rFonts w:asciiTheme="minorEastAsia" w:hAnsiTheme="minorEastAsia"/>
          <w:sz w:val="32"/>
          <w:szCs w:val="32"/>
        </w:rPr>
      </w:pPr>
      <w:r>
        <w:rPr>
          <w:rFonts w:hint="eastAsia" w:asciiTheme="minorEastAsia" w:hAnsiTheme="minorEastAsia"/>
          <w:sz w:val="32"/>
          <w:szCs w:val="32"/>
        </w:rPr>
        <w:t>(四)严格开展依法行政。</w:t>
      </w:r>
    </w:p>
    <w:p>
      <w:pPr>
        <w:ind w:firstLine="480" w:firstLineChars="150"/>
        <w:rPr>
          <w:rFonts w:asciiTheme="minorEastAsia" w:hAnsiTheme="minorEastAsia"/>
          <w:sz w:val="32"/>
          <w:szCs w:val="32"/>
        </w:rPr>
      </w:pPr>
      <w:r>
        <w:rPr>
          <w:rFonts w:hint="eastAsia" w:asciiTheme="minorEastAsia" w:hAnsiTheme="minorEastAsia"/>
          <w:sz w:val="32"/>
          <w:szCs w:val="32"/>
        </w:rPr>
        <w:t>强化学习、提高执法队伍素质。加强人员培训，提高行政执法水平和依法行政的自觉性。广安街道通过省法制办网上在线考试与自学相结合、对行政执法人员的培训工作，增强了行政执法人员依法行政的自觉性，提高了依法行政的能力和水平。今后还要继续组织人员进行集中学习，不断提高我街道行政执法人员执法能力和水平。规范行政执法行为。今年以来，我街道坚持从完善制度入手，切实规范行政执法行为。一是完善了《行政处罚告知制度》，明确了行政执法人员在工作中的注意事项，有告知行政相对人确认执法人员身份权利，有陈述，申辩或听证权利，有申请复议或提起行政诉讼权利，切实维护行政相对人的各项权利，做到了程序合法:二是完善了《行政执法责任制》，要求行政执法人员必须依法律法规为准绳，严格按照法定权限、程序执法，坚决杜绝吃、拿、卡、要等违纪行为，做到文明执法，执法必严，违法必究;三是完善了《行政执法过错责任追究制度》，避免和减少执法过错，提高执法水平和办案质量，增强执法人员依法行政意识。</w:t>
      </w:r>
    </w:p>
    <w:p>
      <w:pPr>
        <w:ind w:firstLine="482" w:firstLineChars="150"/>
        <w:rPr>
          <w:rFonts w:asciiTheme="minorEastAsia" w:hAnsiTheme="minorEastAsia"/>
          <w:sz w:val="32"/>
          <w:szCs w:val="32"/>
        </w:rPr>
      </w:pPr>
      <w:r>
        <w:rPr>
          <w:rFonts w:hint="eastAsia" w:asciiTheme="minorEastAsia" w:hAnsiTheme="minorEastAsia"/>
          <w:b/>
          <w:sz w:val="32"/>
          <w:szCs w:val="32"/>
        </w:rPr>
        <w:t>二、202</w:t>
      </w:r>
      <w:r>
        <w:rPr>
          <w:rFonts w:hint="eastAsia" w:asciiTheme="minorEastAsia" w:hAnsiTheme="minorEastAsia"/>
          <w:b/>
          <w:sz w:val="32"/>
          <w:szCs w:val="32"/>
          <w:lang w:val="en-US" w:eastAsia="zh-CN"/>
        </w:rPr>
        <w:t>3</w:t>
      </w:r>
      <w:r>
        <w:rPr>
          <w:rFonts w:hint="eastAsia" w:asciiTheme="minorEastAsia" w:hAnsiTheme="minorEastAsia"/>
          <w:b/>
          <w:sz w:val="32"/>
          <w:szCs w:val="32"/>
        </w:rPr>
        <w:t xml:space="preserve">年法治政府建设工作思路 </w:t>
      </w:r>
      <w:r>
        <w:rPr>
          <w:rFonts w:hint="eastAsia" w:asciiTheme="minorEastAsia" w:hAnsiTheme="minorEastAsia"/>
          <w:sz w:val="32"/>
          <w:szCs w:val="32"/>
        </w:rPr>
        <w:t xml:space="preserve"> </w:t>
      </w:r>
    </w:p>
    <w:p>
      <w:pPr>
        <w:ind w:firstLine="480" w:firstLineChars="150"/>
        <w:rPr>
          <w:rFonts w:asciiTheme="minorEastAsia" w:hAnsiTheme="minorEastAsia"/>
          <w:sz w:val="32"/>
          <w:szCs w:val="32"/>
        </w:rPr>
      </w:pPr>
      <w:r>
        <w:rPr>
          <w:rFonts w:hint="eastAsia" w:asciiTheme="minorEastAsia" w:hAnsiTheme="minorEastAsia"/>
          <w:sz w:val="32"/>
          <w:szCs w:val="32"/>
        </w:rPr>
        <w:t>202</w:t>
      </w:r>
      <w:r>
        <w:rPr>
          <w:rFonts w:hint="eastAsia" w:asciiTheme="minorEastAsia" w:hAnsiTheme="minorEastAsia"/>
          <w:sz w:val="32"/>
          <w:szCs w:val="32"/>
          <w:lang w:val="en-US" w:eastAsia="zh-CN"/>
        </w:rPr>
        <w:t>3</w:t>
      </w:r>
      <w:bookmarkStart w:id="0" w:name="_GoBack"/>
      <w:bookmarkEnd w:id="0"/>
      <w:r>
        <w:rPr>
          <w:rFonts w:hint="eastAsia" w:asciiTheme="minorEastAsia" w:hAnsiTheme="minorEastAsia"/>
          <w:sz w:val="32"/>
          <w:szCs w:val="32"/>
        </w:rPr>
        <w:t>年，广安街道将继续贯彻落实《国务院全面推进依法行政实施纲要》，加快推进建设法治政府的进程，重点抓好以下几项工作:</w:t>
      </w:r>
    </w:p>
    <w:p>
      <w:pPr>
        <w:ind w:firstLine="480" w:firstLineChars="150"/>
        <w:rPr>
          <w:rFonts w:asciiTheme="minorEastAsia" w:hAnsiTheme="minorEastAsia"/>
          <w:sz w:val="32"/>
          <w:szCs w:val="32"/>
        </w:rPr>
      </w:pPr>
      <w:r>
        <w:rPr>
          <w:rFonts w:hint="eastAsia" w:asciiTheme="minorEastAsia" w:hAnsiTheme="minorEastAsia"/>
          <w:sz w:val="32"/>
          <w:szCs w:val="32"/>
        </w:rPr>
        <w:t>一加强干部依法行政的学习培训。把干部学法用法情况，掌握与履行职责有关的法律知识和依法办事的能力，作为干部考核任用的重要依据。</w:t>
      </w:r>
    </w:p>
    <w:p>
      <w:pPr>
        <w:ind w:firstLine="480" w:firstLineChars="150"/>
        <w:rPr>
          <w:rFonts w:asciiTheme="minorEastAsia" w:hAnsiTheme="minorEastAsia"/>
          <w:sz w:val="32"/>
          <w:szCs w:val="32"/>
        </w:rPr>
      </w:pPr>
      <w:r>
        <w:rPr>
          <w:rFonts w:hint="eastAsia" w:asciiTheme="minorEastAsia" w:hAnsiTheme="minorEastAsia"/>
          <w:sz w:val="32"/>
          <w:szCs w:val="32"/>
        </w:rPr>
        <w:t>二完善行政执法制度，规范行政执法行为。广安街道将进一步加强执法队伍培训，迅速适应在新的执法体制环境下开展行政执法工作，提高依法行政工作能力，推进行政执法体制改革创新的目标实现。</w:t>
      </w:r>
    </w:p>
    <w:p>
      <w:pPr>
        <w:ind w:firstLine="480" w:firstLineChars="150"/>
        <w:rPr>
          <w:rFonts w:asciiTheme="minorEastAsia" w:hAnsiTheme="minorEastAsia"/>
          <w:sz w:val="32"/>
          <w:szCs w:val="32"/>
        </w:rPr>
      </w:pPr>
      <w:r>
        <w:rPr>
          <w:rFonts w:hint="eastAsia" w:asciiTheme="minorEastAsia" w:hAnsiTheme="minorEastAsia"/>
          <w:sz w:val="32"/>
          <w:szCs w:val="32"/>
        </w:rPr>
        <w:t>三加强法制教育宣传，营造浓厚法治氛围。充分利用各种形式各种渠道，广泛宣传国家法律法规，开展多形式的法</w:t>
      </w:r>
    </w:p>
    <w:p>
      <w:pPr>
        <w:rPr>
          <w:rFonts w:hint="eastAsia" w:asciiTheme="minorEastAsia" w:hAnsiTheme="minorEastAsia"/>
          <w:sz w:val="32"/>
          <w:szCs w:val="32"/>
        </w:rPr>
      </w:pPr>
      <w:r>
        <w:rPr>
          <w:rFonts w:hint="eastAsia" w:asciiTheme="minorEastAsia" w:hAnsiTheme="minorEastAsia"/>
          <w:sz w:val="32"/>
          <w:szCs w:val="32"/>
        </w:rPr>
        <w:t>制宣传活动。进一步提高全街道公民法律素质，建立完善领导干部和行政机关工作人员学法制度，加强法制教育培训，不断提高行政执法队伍的整体素质。加强依法行政宣传，增强全街道人民法律观念意识。为推进依法行政、建设法治政府营造良好的社会氛围。</w:t>
      </w:r>
    </w:p>
    <w:p>
      <w:pPr>
        <w:ind w:firstLine="640" w:firstLineChars="200"/>
        <w:rPr>
          <w:rFonts w:asciiTheme="minorEastAsia" w:hAnsiTheme="minorEastAsia"/>
          <w:sz w:val="32"/>
          <w:szCs w:val="32"/>
        </w:rPr>
      </w:pPr>
      <w:r>
        <w:rPr>
          <w:rFonts w:hint="eastAsia" w:asciiTheme="minorEastAsia" w:hAnsiTheme="minorEastAsia"/>
          <w:sz w:val="32"/>
          <w:szCs w:val="32"/>
        </w:rPr>
        <w:t>四加强行政执法监督，提高行政执法水平。认真落实各项行政监督体制机制，自觉接受人大和政协的民主监督以及司法监督，积极配合县监察、审计等部门，监督推动全街道依法行政工作，建立健全群众举报投诉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YTRkZjkxNDc2YTQyODUzYWY0NTZiZTNkZjEzMGYifQ=="/>
  </w:docVars>
  <w:rsids>
    <w:rsidRoot w:val="0037683E"/>
    <w:rsid w:val="0037683E"/>
    <w:rsid w:val="006E4D84"/>
    <w:rsid w:val="00C22AD1"/>
    <w:rsid w:val="00CA2FBF"/>
    <w:rsid w:val="00D05C2B"/>
    <w:rsid w:val="00D36765"/>
    <w:rsid w:val="00E74870"/>
    <w:rsid w:val="08C1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2169</Words>
  <Characters>2215</Characters>
  <Lines>16</Lines>
  <Paragraphs>4</Paragraphs>
  <TotalTime>11</TotalTime>
  <ScaleCrop>false</ScaleCrop>
  <LinksUpToDate>false</LinksUpToDate>
  <CharactersWithSpaces>2219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2021-12-24T01:30:00Z</dcterms:created>
  <dc:creator>Administrator</dc:creator>
  <cp:lastModifiedBy>Administrator</cp:lastModifiedBy>
  <cp:lastPrinted>2023-02-04T05:48:48Z</cp:lastPrinted>
  <dcterms:modified xsi:type="dcterms:W3CDTF">2023-02-04T05:48:49Z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BC58F736DAE04536AD62140F163ADE39</vt:lpwstr>
  </property>
</Properties>
</file>