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default" w:eastAsia="宋体"/>
          <w:b/>
          <w:bCs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b/>
          <w:bCs/>
          <w:color w:val="auto"/>
          <w:sz w:val="30"/>
          <w:szCs w:val="30"/>
          <w:shd w:val="clear" w:color="auto" w:fill="auto"/>
        </w:rPr>
        <w:t>受援人法律援助信息公示表</w:t>
      </w:r>
      <w:r>
        <w:rPr>
          <w:rFonts w:hint="eastAsia"/>
          <w:b/>
          <w:bCs/>
          <w:color w:val="auto"/>
          <w:sz w:val="30"/>
          <w:szCs w:val="30"/>
          <w:shd w:val="clear" w:color="auto" w:fill="auto"/>
          <w:lang w:val="en-US" w:eastAsia="zh-CN"/>
        </w:rPr>
        <w:t>7月12日</w:t>
      </w:r>
    </w:p>
    <w:p/>
    <w:tbl>
      <w:tblPr>
        <w:tblStyle w:val="4"/>
        <w:tblW w:w="1396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2609"/>
        <w:gridCol w:w="2025"/>
        <w:gridCol w:w="5629"/>
        <w:gridCol w:w="26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公示序号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法律援助机构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受援人姓名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经济状况诚信承诺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     公示时间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刘春妞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王敏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李振青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尤红果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景其岚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陈庄粉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毛延平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刚清旺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王云来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王干军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栗荣秀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权国信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李聚成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张呈彩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芦保来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董金山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李杰山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孙会葱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向守聚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王远恒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刚新菲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张明勤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白凤莲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奕莲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朱长富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李平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尚文玲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李长林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2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方城县法律援助中心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景其长</w:t>
            </w:r>
          </w:p>
        </w:tc>
        <w:tc>
          <w:tcPr>
            <w:tcW w:w="5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受援人承诺符合方城县法律援助经济困难标准</w:t>
            </w:r>
          </w:p>
        </w:tc>
        <w:tc>
          <w:tcPr>
            <w:tcW w:w="2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2023.7.13-2023.8.13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5" w:beforeAutospacing="0" w:after="0" w:afterAutospacing="0" w:line="480" w:lineRule="atLeast"/>
        <w:ind w:left="0" w:right="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备注：公示期限为发布之日起30日，公示期间如反应公示对象存在问题或问题线索，可拨打电话或来访向法律援助中心举报。电话：0377-67268068　地址：凤瑞街道幸福路168号司法局一楼西大厅。</w:t>
      </w:r>
    </w:p>
    <w:p>
      <w:pPr>
        <w:keepNext w:val="0"/>
        <w:keepLines w:val="0"/>
        <w:widowControl/>
        <w:suppressLineNumbers w:val="0"/>
        <w:spacing w:before="285" w:beforeAutospacing="0" w:after="0" w:afterAutospacing="0"/>
        <w:ind w:left="0" w:right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IzODMyYzg3M2VmMGE4ZDZiMDg3YTlmZTU5ZTEifQ=="/>
  </w:docVars>
  <w:rsids>
    <w:rsidRoot w:val="1D157DEF"/>
    <w:rsid w:val="0154526C"/>
    <w:rsid w:val="163E3597"/>
    <w:rsid w:val="1D157DEF"/>
    <w:rsid w:val="2353736B"/>
    <w:rsid w:val="27631FD5"/>
    <w:rsid w:val="2D235CC1"/>
    <w:rsid w:val="60E07E3A"/>
    <w:rsid w:val="6CCB6DDC"/>
    <w:rsid w:val="7B51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1080</Words>
  <Characters>1619</Characters>
  <Lines>0</Lines>
  <Paragraphs>0</Paragraphs>
  <TotalTime>0</TotalTime>
  <ScaleCrop>false</ScaleCrop>
  <LinksUpToDate>false</LinksUpToDate>
  <CharactersWithSpaces>1626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2023-07-11T03:58:00Z</dcterms:created>
  <dc:creator>Administrator</dc:creator>
  <cp:lastModifiedBy>admin</cp:lastModifiedBy>
  <dcterms:modified xsi:type="dcterms:W3CDTF">2023-07-12T08:14:55Z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3855DEDF30CC4A42A26A16137C97FFF7_13</vt:lpwstr>
  </property>
</Properties>
</file>