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3"/>
        <w:gridCol w:w="1440"/>
        <w:gridCol w:w="5205"/>
        <w:gridCol w:w="1650"/>
        <w:gridCol w:w="5089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  <w:jc w:val="center"/>
        </w:trPr>
        <w:tc>
          <w:tcPr>
            <w:tcW w:w="16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72"/>
                <w:szCs w:val="7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72"/>
                <w:szCs w:val="72"/>
              </w:rPr>
              <w:t>农机购置补贴申请流程图</w:t>
            </w:r>
          </w:p>
          <w:p>
            <w:pPr>
              <w:spacing w:line="375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72"/>
                <w:szCs w:val="7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农机购置补贴政策按照“自主购机、定额补贴、先购后补、县级结算、直补到卡(户)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方式实施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3825" w:hRule="atLeast"/>
          <w:jc w:val="center"/>
        </w:trPr>
        <w:tc>
          <w:tcPr>
            <w:tcW w:w="266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1.自主选机购机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购机者自主选择购机。经销企业出具购机发票（发票上必须注明补贴机具名称、型号、实际销售价格、购买人姓名等信息。）、产品合格证。购机者自主选择购买机具，按市场化原则自行与农机产销企业协商确定购机价格与支付方式，并对交易行为真实性、有效性和可能发生的纠纷承担法律责任。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96"/>
                <w:szCs w:val="96"/>
              </w:rPr>
              <w:t>→</w:t>
            </w:r>
          </w:p>
        </w:tc>
        <w:tc>
          <w:tcPr>
            <w:tcW w:w="52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2.补贴资金申请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: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购机者自主向县农业机械技术中心提出补贴资金申领事项，并携带所购机具（免于现场核验、安装类机具除外）和提供以下资料：1、个人为本人有效身份证原件及复印件、正在使用县农村信用社开设的“一卡通”银行账户（卡、折）原件及复印件；农业生产经营组织为营业执照（副本）原件及复印件、法人代表本人有效身份证原件及复印件、正在使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的“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社保卡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”银行账户（卡、折）原件及复印件。2、经销企业出具的购机发票（发票上必须注明补贴机具名称、型号、实际销售价格、购买人姓名等信息。）、产品合格证原件及复印件。3、牌证管理机具，要先行办理证照，需携带已办理的牌证原件及复印件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农机购置补贴服务大厅申请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650" w:type="dxa"/>
            <w:tcBorders>
              <w:top w:val="nil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96"/>
                <w:szCs w:val="96"/>
              </w:rPr>
              <w:t>→</w:t>
            </w:r>
          </w:p>
        </w:tc>
        <w:tc>
          <w:tcPr>
            <w:tcW w:w="508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验公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：县农业机械技术中心按照《河南省农机购置补贴机具核验工作要点(试行)》等要求，对补贴相关申请资料进行形式审核，对补贴机具进行核验，其中牌证管理机具凭牌证免于现场实物核验。县农业机械技术中心在收到购机者补贴申请后，应于2个工作日内做出是否受理的决定，对因资料不齐全等原因无法受理的，应注明原因，并按原渠道退回申请；对符合条件可以受理的，应于13个工作日内(不含公示时间)完成相关核验工作，并在农机购置补贴信息公开专栏实时公布补贴申请信息，公示时间为5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16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72"/>
                <w:szCs w:val="72"/>
              </w:rPr>
              <w:t xml:space="preserve"> </w:t>
            </w: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96"/>
                <w:szCs w:val="96"/>
              </w:rPr>
              <w:t>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5" w:hRule="atLeast"/>
          <w:jc w:val="center"/>
        </w:trPr>
        <w:tc>
          <w:tcPr>
            <w:tcW w:w="266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.补贴资金兑付：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县财政局审核县农业机械技术中心提交的资金兑付申请与有关材料，于15个工作日内通过国库集中支付方式向符合要求的购机者兑付资金。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5" w:lineRule="atLeast"/>
              <w:ind w:left="220" w:leftChars="105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96"/>
                <w:szCs w:val="96"/>
              </w:rPr>
              <w:t>←</w:t>
            </w:r>
          </w:p>
        </w:tc>
        <w:tc>
          <w:tcPr>
            <w:tcW w:w="11977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4.补贴资格确定: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县农业机械技术中心按照申请先后顺序的原则，当场依次确定补贴资格,办理手续：将符合补贴条件的购机者的身份证或组织机构代码、购机发票原件照片、人机合照等上传到补贴辅助管理系统，出具《农机购置补贴资金申请表》，登记并保存购机补贴申请人的联系电话和银行帐号，交由购机者签字确认；县农业机械技术中心、县财政局在《农机购置补贴资金申请表》加盖公章，由县农业机械技术中心留存一份。</w:t>
            </w:r>
          </w:p>
        </w:tc>
      </w:tr>
    </w:tbl>
    <w:p>
      <w:pPr>
        <w:rPr>
          <w:color w:val="000000"/>
        </w:rPr>
        <w:sectPr>
          <w:pgSz w:w="16838" w:h="11906" w:orient="landscape"/>
          <w:pgMar w:top="851" w:right="851" w:bottom="851" w:left="851" w:header="851" w:footer="992" w:gutter="0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2YThhZDg0ZDA0ZDUyZDlmODU0ZmVlMmRjMzM5MDYifQ=="/>
  </w:docVars>
  <w:rsids>
    <w:rsidRoot w:val="00000000"/>
    <w:rsid w:val="10FE6A3D"/>
    <w:rsid w:val="145C4EA5"/>
    <w:rsid w:val="3C055A6B"/>
    <w:rsid w:val="50F43176"/>
    <w:rsid w:val="7F87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995</Words>
  <Characters>1002</Characters>
  <Lines>0</Lines>
  <Paragraphs>0</Paragraphs>
  <TotalTime>2</TotalTime>
  <ScaleCrop>false</ScaleCrop>
  <LinksUpToDate>false</LinksUpToDate>
  <CharactersWithSpaces>1108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2021-10-09T07:02:00Z</dcterms:created>
  <dc:creator>Administrator</dc:creator>
  <cp:lastModifiedBy>Administrator</cp:lastModifiedBy>
  <dcterms:modified xsi:type="dcterms:W3CDTF">2022-12-22T01:22:49Z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01BD764B623645F7B3C293C20F79F004</vt:lpwstr>
  </property>
</Properties>
</file>