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80" w:lineRule="auto"/>
        <w:ind w:firstLine="723" w:firstLineChars="200"/>
        <w:textAlignment w:val="auto"/>
        <w:rPr>
          <w:rFonts w:hint="default"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食品安全守底线、保安全整治情况汇报</w:t>
      </w:r>
    </w:p>
    <w:p>
      <w:pPr>
        <w:widowControl w:val="0"/>
        <w:wordWrap/>
        <w:adjustRightInd/>
        <w:snapToGrid/>
        <w:spacing w:line="48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2月25日</w:t>
      </w:r>
      <w:r>
        <w:rPr>
          <w:rFonts w:hint="eastAsia" w:ascii="仿宋" w:hAnsi="仿宋" w:eastAsia="仿宋" w:cs="仿宋"/>
          <w:sz w:val="32"/>
          <w:szCs w:val="32"/>
          <w:lang w:eastAsia="zh-CN"/>
        </w:rPr>
        <w:t>以来</w:t>
      </w:r>
      <w:r>
        <w:rPr>
          <w:rFonts w:hint="eastAsia" w:ascii="仿宋" w:hAnsi="仿宋" w:eastAsia="仿宋" w:cs="仿宋"/>
          <w:sz w:val="32"/>
          <w:szCs w:val="32"/>
        </w:rPr>
        <w:t>，方城县市场局按照省、市局的统一部署，在全县范围内开展食品安全守底线、查隐患、保安全专项行动。</w:t>
      </w:r>
      <w:r>
        <w:rPr>
          <w:rFonts w:hint="eastAsia" w:ascii="仿宋" w:hAnsi="仿宋" w:eastAsia="仿宋" w:cs="仿宋"/>
          <w:sz w:val="32"/>
          <w:szCs w:val="32"/>
          <w:lang w:val="en-US" w:eastAsia="zh-CN"/>
        </w:rPr>
        <w:t>本次行动工作坚持问题导</w:t>
      </w:r>
      <w:bookmarkStart w:id="0" w:name="_GoBack"/>
      <w:bookmarkEnd w:id="0"/>
      <w:r>
        <w:rPr>
          <w:rFonts w:hint="eastAsia" w:ascii="仿宋" w:hAnsi="仿宋" w:eastAsia="仿宋" w:cs="仿宋"/>
          <w:sz w:val="32"/>
          <w:szCs w:val="32"/>
          <w:lang w:val="en-US" w:eastAsia="zh-CN"/>
        </w:rPr>
        <w:t>向，以点带面，全面深入排查食品安全风险隐患，解决突出问题，强化落实整改。</w:t>
      </w:r>
    </w:p>
    <w:p>
      <w:pPr>
        <w:widowControl w:val="0"/>
        <w:wordWrap/>
        <w:adjustRightInd/>
        <w:snapToGrid/>
        <w:spacing w:line="48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行动</w:t>
      </w:r>
      <w:r>
        <w:rPr>
          <w:rFonts w:hint="eastAsia" w:ascii="仿宋" w:hAnsi="仿宋" w:eastAsia="仿宋" w:cs="仿宋"/>
          <w:sz w:val="32"/>
          <w:szCs w:val="32"/>
          <w:lang w:val="en-US" w:eastAsia="zh-CN"/>
        </w:rPr>
        <w:t>中</w:t>
      </w:r>
      <w:r>
        <w:rPr>
          <w:rFonts w:hint="eastAsia" w:ascii="仿宋" w:hAnsi="仿宋" w:eastAsia="仿宋" w:cs="仿宋"/>
          <w:sz w:val="32"/>
          <w:szCs w:val="32"/>
        </w:rPr>
        <w:t>，按照习</w:t>
      </w:r>
      <w:r>
        <w:rPr>
          <w:rFonts w:hint="eastAsia" w:ascii="仿宋" w:hAnsi="仿宋" w:eastAsia="仿宋" w:cs="仿宋"/>
          <w:sz w:val="32"/>
          <w:szCs w:val="32"/>
          <w:lang w:eastAsia="zh-CN"/>
        </w:rPr>
        <w:t>近平</w:t>
      </w:r>
      <w:r>
        <w:rPr>
          <w:rFonts w:hint="eastAsia" w:ascii="仿宋" w:hAnsi="仿宋" w:eastAsia="仿宋" w:cs="仿宋"/>
          <w:sz w:val="32"/>
          <w:szCs w:val="32"/>
        </w:rPr>
        <w:t>总书记“四个最严”要求，</w:t>
      </w:r>
      <w:r>
        <w:rPr>
          <w:rFonts w:hint="eastAsia" w:ascii="仿宋" w:hAnsi="仿宋" w:eastAsia="仿宋" w:cs="仿宋"/>
          <w:sz w:val="32"/>
          <w:szCs w:val="32"/>
          <w:lang w:val="en-US" w:eastAsia="zh-CN"/>
        </w:rPr>
        <w:t>把</w:t>
      </w:r>
      <w:r>
        <w:rPr>
          <w:rFonts w:hint="eastAsia" w:ascii="仿宋" w:hAnsi="仿宋" w:eastAsia="仿宋" w:cs="仿宋"/>
          <w:sz w:val="32"/>
          <w:szCs w:val="32"/>
        </w:rPr>
        <w:t>当前正在创建的食品安全县城创建工作，与前期开展的食品安全风险隐患大排查大整治有</w:t>
      </w:r>
      <w:r>
        <w:rPr>
          <w:rFonts w:hint="eastAsia" w:ascii="仿宋" w:hAnsi="仿宋" w:eastAsia="仿宋" w:cs="仿宋"/>
          <w:sz w:val="32"/>
          <w:szCs w:val="32"/>
          <w:lang w:eastAsia="zh-CN"/>
        </w:rPr>
        <w:t>机</w:t>
      </w:r>
      <w:r>
        <w:rPr>
          <w:rFonts w:hint="eastAsia" w:ascii="仿宋" w:hAnsi="仿宋" w:eastAsia="仿宋" w:cs="仿宋"/>
          <w:sz w:val="32"/>
          <w:szCs w:val="32"/>
          <w:lang w:val="en-US" w:eastAsia="zh-CN"/>
        </w:rPr>
        <w:t>结合</w:t>
      </w:r>
      <w:r>
        <w:rPr>
          <w:rFonts w:hint="eastAsia" w:ascii="仿宋" w:hAnsi="仿宋" w:eastAsia="仿宋" w:cs="仿宋"/>
          <w:sz w:val="32"/>
          <w:szCs w:val="32"/>
        </w:rPr>
        <w:t>，</w:t>
      </w:r>
      <w:r>
        <w:rPr>
          <w:rFonts w:hint="eastAsia" w:ascii="仿宋" w:hAnsi="仿宋" w:eastAsia="仿宋" w:cs="仿宋"/>
          <w:sz w:val="32"/>
          <w:szCs w:val="32"/>
          <w:lang w:val="en-US" w:eastAsia="zh-CN"/>
        </w:rPr>
        <w:t>将专项行动要求与疫情防控中食品安全风险隐患排查结合，</w:t>
      </w:r>
      <w:r>
        <w:rPr>
          <w:rFonts w:hint="eastAsia" w:ascii="仿宋" w:hAnsi="仿宋" w:eastAsia="仿宋" w:cs="仿宋"/>
          <w:sz w:val="32"/>
          <w:szCs w:val="32"/>
        </w:rPr>
        <w:t>整治</w:t>
      </w:r>
      <w:r>
        <w:rPr>
          <w:rFonts w:hint="eastAsia" w:ascii="仿宋" w:hAnsi="仿宋" w:eastAsia="仿宋" w:cs="仿宋"/>
          <w:sz w:val="32"/>
          <w:szCs w:val="32"/>
          <w:lang w:val="en-US" w:eastAsia="zh-CN"/>
        </w:rPr>
        <w:t>突出</w:t>
      </w:r>
      <w:r>
        <w:rPr>
          <w:rFonts w:hint="eastAsia" w:ascii="仿宋" w:hAnsi="仿宋" w:eastAsia="仿宋" w:cs="仿宋"/>
          <w:sz w:val="32"/>
          <w:szCs w:val="32"/>
        </w:rPr>
        <w:t>聚焦食品</w:t>
      </w:r>
      <w:r>
        <w:rPr>
          <w:rFonts w:hint="eastAsia" w:ascii="仿宋" w:hAnsi="仿宋" w:eastAsia="仿宋" w:cs="仿宋"/>
          <w:sz w:val="32"/>
          <w:szCs w:val="32"/>
          <w:lang w:val="en-US" w:eastAsia="zh-CN"/>
        </w:rPr>
        <w:t>在生产、经营等方面易引发系统性、区域性风险的</w:t>
      </w:r>
      <w:r>
        <w:rPr>
          <w:rFonts w:hint="eastAsia" w:ascii="仿宋" w:hAnsi="仿宋" w:eastAsia="仿宋" w:cs="仿宋"/>
          <w:sz w:val="32"/>
          <w:szCs w:val="32"/>
        </w:rPr>
        <w:t>安全重点领域、重点环节、重点主体，</w:t>
      </w:r>
      <w:r>
        <w:rPr>
          <w:rFonts w:hint="eastAsia" w:ascii="仿宋" w:hAnsi="仿宋" w:eastAsia="仿宋" w:cs="仿宋"/>
          <w:sz w:val="32"/>
          <w:szCs w:val="32"/>
          <w:lang w:val="en-US" w:eastAsia="zh-CN"/>
        </w:rPr>
        <w:t>加强冷链食品排查，坚持“严”自当头，加大执法检查力度，全面深入排查食品风险隐患。</w:t>
      </w:r>
    </w:p>
    <w:p>
      <w:pPr>
        <w:widowControl w:val="0"/>
        <w:wordWrap/>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一是排查生产环节：重点排查聚焦食品生产环节市场占有率高、销售覆盖面广的企业、消费量大的重点品种，开展“</w:t>
      </w:r>
      <w:r>
        <w:rPr>
          <w:rFonts w:hint="eastAsia" w:ascii="仿宋" w:hAnsi="仿宋" w:eastAsia="仿宋" w:cs="仿宋"/>
          <w:sz w:val="32"/>
          <w:szCs w:val="32"/>
          <w:lang w:val="en-US" w:eastAsia="zh-CN"/>
        </w:rPr>
        <w:t>三小</w:t>
      </w:r>
      <w:r>
        <w:rPr>
          <w:rFonts w:hint="eastAsia" w:ascii="仿宋" w:hAnsi="仿宋" w:eastAsia="仿宋" w:cs="仿宋"/>
          <w:sz w:val="32"/>
          <w:szCs w:val="32"/>
        </w:rPr>
        <w:t>”</w:t>
      </w:r>
      <w:r>
        <w:rPr>
          <w:rFonts w:hint="eastAsia" w:ascii="仿宋" w:hAnsi="仿宋" w:eastAsia="仿宋" w:cs="仿宋"/>
          <w:sz w:val="32"/>
          <w:szCs w:val="32"/>
          <w:lang w:eastAsia="zh-CN"/>
        </w:rPr>
        <w:t>、玉米为原料的粮食加工品淀粉及淀粉制品等</w:t>
      </w:r>
      <w:r>
        <w:rPr>
          <w:rFonts w:hint="eastAsia" w:ascii="仿宋" w:hAnsi="仿宋" w:eastAsia="仿宋" w:cs="仿宋"/>
          <w:sz w:val="32"/>
          <w:szCs w:val="32"/>
          <w:lang w:val="en-US" w:eastAsia="zh-CN"/>
        </w:rPr>
        <w:t>专项整治工作，防止出现玉米赤霉烯酮和黄曲霉毒素B1项目超标等情况，加强质量安全监管，规范生产经营行为，针对辖区内粉条加工点等</w:t>
      </w:r>
      <w:r>
        <w:rPr>
          <w:rFonts w:hint="eastAsia" w:ascii="仿宋" w:hAnsi="仿宋" w:eastAsia="仿宋" w:cs="仿宋"/>
          <w:sz w:val="32"/>
          <w:szCs w:val="32"/>
        </w:rPr>
        <w:t>生产加工小作坊</w:t>
      </w:r>
      <w:r>
        <w:rPr>
          <w:rFonts w:hint="eastAsia" w:ascii="仿宋" w:hAnsi="仿宋" w:eastAsia="仿宋" w:cs="仿宋"/>
          <w:sz w:val="32"/>
          <w:szCs w:val="32"/>
          <w:lang w:val="en-US" w:eastAsia="zh-CN"/>
        </w:rPr>
        <w:t>按照行动要求，进行统一部署，集中督导检查，建立风险隐患排查工作台账，指导整改落实，问题清零</w:t>
      </w:r>
      <w:r>
        <w:rPr>
          <w:rFonts w:hint="eastAsia" w:ascii="仿宋" w:hAnsi="仿宋" w:eastAsia="仿宋" w:cs="仿宋"/>
          <w:sz w:val="32"/>
          <w:szCs w:val="32"/>
        </w:rPr>
        <w:t>。专项行动开展以来，已检查食品生产企业</w:t>
      </w:r>
      <w:r>
        <w:rPr>
          <w:rFonts w:hint="eastAsia" w:ascii="仿宋" w:hAnsi="仿宋" w:eastAsia="仿宋" w:cs="仿宋"/>
          <w:sz w:val="32"/>
          <w:szCs w:val="32"/>
          <w:lang w:val="en-US" w:eastAsia="zh-CN"/>
        </w:rPr>
        <w:t>55</w:t>
      </w:r>
      <w:r>
        <w:rPr>
          <w:rFonts w:hint="eastAsia" w:ascii="仿宋" w:hAnsi="仿宋" w:eastAsia="仿宋" w:cs="仿宋"/>
          <w:sz w:val="32"/>
          <w:szCs w:val="32"/>
        </w:rPr>
        <w:t>家次，检查生产</w:t>
      </w:r>
      <w:r>
        <w:rPr>
          <w:rFonts w:hint="eastAsia" w:ascii="仿宋" w:hAnsi="仿宋" w:eastAsia="仿宋" w:cs="仿宋"/>
          <w:sz w:val="32"/>
          <w:szCs w:val="32"/>
          <w:lang w:val="en-US" w:eastAsia="zh-CN"/>
        </w:rPr>
        <w:t>加工</w:t>
      </w:r>
      <w:r>
        <w:rPr>
          <w:rFonts w:hint="eastAsia" w:ascii="仿宋" w:hAnsi="仿宋" w:eastAsia="仿宋" w:cs="仿宋"/>
          <w:sz w:val="32"/>
          <w:szCs w:val="32"/>
        </w:rPr>
        <w:t>小作坊</w:t>
      </w:r>
      <w:r>
        <w:rPr>
          <w:rFonts w:hint="eastAsia" w:ascii="仿宋" w:hAnsi="仿宋" w:eastAsia="仿宋" w:cs="仿宋"/>
          <w:sz w:val="32"/>
          <w:szCs w:val="32"/>
          <w:lang w:val="en-US" w:eastAsia="zh-CN"/>
        </w:rPr>
        <w:t>47</w:t>
      </w:r>
      <w:r>
        <w:rPr>
          <w:rFonts w:hint="eastAsia" w:ascii="仿宋" w:hAnsi="仿宋" w:eastAsia="仿宋" w:cs="仿宋"/>
          <w:sz w:val="32"/>
          <w:szCs w:val="32"/>
        </w:rPr>
        <w:t>家次，排查整改问题</w:t>
      </w:r>
      <w:r>
        <w:rPr>
          <w:rFonts w:hint="eastAsia" w:ascii="仿宋" w:hAnsi="仿宋" w:eastAsia="仿宋" w:cs="仿宋"/>
          <w:sz w:val="32"/>
          <w:szCs w:val="32"/>
          <w:lang w:val="en-US" w:eastAsia="zh-CN"/>
        </w:rPr>
        <w:t>7</w:t>
      </w:r>
      <w:r>
        <w:rPr>
          <w:rFonts w:hint="eastAsia" w:ascii="仿宋" w:hAnsi="仿宋" w:eastAsia="仿宋" w:cs="仿宋"/>
          <w:sz w:val="32"/>
          <w:szCs w:val="32"/>
        </w:rPr>
        <w:t>个。</w:t>
      </w:r>
    </w:p>
    <w:p>
      <w:pPr>
        <w:widowControl w:val="0"/>
        <w:wordWrap/>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食品流通</w:t>
      </w:r>
      <w:r>
        <w:rPr>
          <w:rFonts w:hint="eastAsia" w:ascii="仿宋" w:hAnsi="仿宋" w:eastAsia="仿宋" w:cs="仿宋"/>
          <w:sz w:val="32"/>
          <w:szCs w:val="32"/>
          <w:lang w:val="en-US" w:eastAsia="zh-CN"/>
        </w:rPr>
        <w:t>环节：</w:t>
      </w:r>
      <w:r>
        <w:rPr>
          <w:rFonts w:hint="eastAsia" w:ascii="仿宋" w:hAnsi="仿宋" w:eastAsia="仿宋" w:cs="仿宋"/>
          <w:sz w:val="32"/>
          <w:szCs w:val="32"/>
        </w:rPr>
        <w:t>聚焦连锁食品销售企业总部（总店）、</w:t>
      </w:r>
      <w:r>
        <w:rPr>
          <w:rFonts w:hint="eastAsia" w:ascii="仿宋" w:hAnsi="仿宋" w:eastAsia="仿宋" w:cs="仿宋"/>
          <w:sz w:val="32"/>
          <w:szCs w:val="32"/>
          <w:lang w:val="en-US" w:eastAsia="zh-CN"/>
        </w:rPr>
        <w:t>食用</w:t>
      </w:r>
      <w:r>
        <w:rPr>
          <w:rFonts w:hint="eastAsia" w:ascii="仿宋" w:hAnsi="仿宋" w:eastAsia="仿宋" w:cs="仿宋"/>
          <w:sz w:val="32"/>
          <w:szCs w:val="32"/>
        </w:rPr>
        <w:t>农</w:t>
      </w:r>
      <w:r>
        <w:rPr>
          <w:rFonts w:hint="eastAsia" w:ascii="仿宋" w:hAnsi="仿宋" w:eastAsia="仿宋" w:cs="仿宋"/>
          <w:sz w:val="32"/>
          <w:szCs w:val="32"/>
          <w:lang w:val="en-US" w:eastAsia="zh-CN"/>
        </w:rPr>
        <w:t>产品</w:t>
      </w:r>
      <w:r>
        <w:rPr>
          <w:rFonts w:hint="eastAsia" w:ascii="仿宋" w:hAnsi="仿宋" w:eastAsia="仿宋" w:cs="仿宋"/>
          <w:sz w:val="32"/>
          <w:szCs w:val="32"/>
        </w:rPr>
        <w:t>市场销售的水产品、</w:t>
      </w:r>
      <w:r>
        <w:rPr>
          <w:rFonts w:hint="eastAsia" w:ascii="仿宋" w:hAnsi="仿宋" w:eastAsia="仿宋" w:cs="仿宋"/>
          <w:sz w:val="32"/>
          <w:szCs w:val="32"/>
          <w:lang w:val="en-US" w:eastAsia="zh-CN"/>
        </w:rPr>
        <w:t>果蔬、</w:t>
      </w:r>
      <w:r>
        <w:rPr>
          <w:rFonts w:hint="eastAsia" w:ascii="仿宋" w:hAnsi="仿宋" w:eastAsia="仿宋" w:cs="仿宋"/>
          <w:sz w:val="32"/>
          <w:szCs w:val="32"/>
        </w:rPr>
        <w:t>小</w:t>
      </w:r>
      <w:r>
        <w:rPr>
          <w:rFonts w:hint="eastAsia" w:ascii="仿宋" w:hAnsi="仿宋" w:eastAsia="仿宋" w:cs="仿宋"/>
          <w:sz w:val="32"/>
          <w:szCs w:val="32"/>
          <w:lang w:val="en-US" w:eastAsia="zh-CN"/>
        </w:rPr>
        <w:t>食品</w:t>
      </w:r>
      <w:r>
        <w:rPr>
          <w:rFonts w:hint="eastAsia" w:ascii="仿宋" w:hAnsi="仿宋" w:eastAsia="仿宋" w:cs="仿宋"/>
          <w:sz w:val="32"/>
          <w:szCs w:val="32"/>
        </w:rPr>
        <w:t>店等重点领域开展风险隐患排查，共检查市场主体</w:t>
      </w:r>
      <w:r>
        <w:rPr>
          <w:rFonts w:hint="eastAsia" w:ascii="仿宋" w:hAnsi="仿宋" w:eastAsia="仿宋" w:cs="仿宋"/>
          <w:sz w:val="32"/>
          <w:szCs w:val="32"/>
          <w:lang w:val="en-US" w:eastAsia="zh-CN"/>
        </w:rPr>
        <w:t>2631</w:t>
      </w:r>
      <w:r>
        <w:rPr>
          <w:rFonts w:hint="eastAsia" w:ascii="仿宋" w:hAnsi="仿宋" w:eastAsia="仿宋" w:cs="仿宋"/>
          <w:sz w:val="32"/>
          <w:szCs w:val="32"/>
        </w:rPr>
        <w:t>家次，</w:t>
      </w:r>
      <w:r>
        <w:rPr>
          <w:rFonts w:hint="eastAsia" w:ascii="仿宋" w:hAnsi="仿宋" w:eastAsia="仿宋" w:cs="仿宋"/>
          <w:sz w:val="32"/>
          <w:szCs w:val="32"/>
          <w:lang w:val="en-US" w:eastAsia="zh-CN"/>
        </w:rPr>
        <w:t>发现问题23个全部纳入整改台账</w:t>
      </w:r>
      <w:r>
        <w:rPr>
          <w:rFonts w:hint="eastAsia" w:ascii="仿宋" w:hAnsi="仿宋" w:eastAsia="仿宋" w:cs="仿宋"/>
          <w:sz w:val="32"/>
          <w:szCs w:val="32"/>
        </w:rPr>
        <w:t>。</w:t>
      </w:r>
      <w:r>
        <w:rPr>
          <w:rFonts w:hint="eastAsia" w:ascii="仿宋" w:hAnsi="仿宋" w:eastAsia="仿宋" w:cs="仿宋"/>
          <w:sz w:val="32"/>
          <w:szCs w:val="32"/>
          <w:lang w:eastAsia="zh-CN"/>
        </w:rPr>
        <w:t>开展面向未成年人无底线营销食品活动，进校举办食品知识进校园活动，配合学校加强学生宣传教育，引导学生自觉抵制无底线识别能力，</w:t>
      </w:r>
      <w:r>
        <w:rPr>
          <w:rFonts w:hint="eastAsia" w:ascii="仿宋" w:hAnsi="仿宋" w:eastAsia="仿宋" w:cs="仿宋"/>
          <w:sz w:val="32"/>
          <w:szCs w:val="32"/>
          <w:lang w:val="en-US" w:eastAsia="zh-CN"/>
        </w:rPr>
        <w:t>组织开展“瘦肉精”、农村食品、含金银箔粉食品等的专项整治，加强肉品质量监管，</w:t>
      </w:r>
      <w:r>
        <w:rPr>
          <w:rFonts w:hint="eastAsia" w:ascii="仿宋" w:hAnsi="仿宋" w:eastAsia="仿宋" w:cs="仿宋"/>
          <w:sz w:val="32"/>
          <w:szCs w:val="32"/>
        </w:rPr>
        <w:t>同时，针对检查中发现的突出问题，</w:t>
      </w:r>
      <w:r>
        <w:rPr>
          <w:rFonts w:hint="eastAsia" w:ascii="仿宋" w:hAnsi="仿宋" w:eastAsia="仿宋" w:cs="仿宋"/>
          <w:sz w:val="32"/>
          <w:szCs w:val="32"/>
          <w:lang w:val="en-US" w:eastAsia="zh-CN"/>
        </w:rPr>
        <w:t>结合上年度农村食品规范行动要求，</w:t>
      </w:r>
      <w:r>
        <w:rPr>
          <w:rFonts w:hint="eastAsia" w:ascii="仿宋" w:hAnsi="仿宋" w:eastAsia="仿宋" w:cs="仿宋"/>
          <w:sz w:val="32"/>
          <w:szCs w:val="32"/>
        </w:rPr>
        <w:t>在全</w:t>
      </w:r>
      <w:r>
        <w:rPr>
          <w:rFonts w:hint="eastAsia" w:ascii="仿宋" w:hAnsi="仿宋" w:eastAsia="仿宋" w:cs="仿宋"/>
          <w:sz w:val="32"/>
          <w:szCs w:val="32"/>
          <w:lang w:val="en-US" w:eastAsia="zh-CN"/>
        </w:rPr>
        <w:t>县继续</w:t>
      </w:r>
      <w:r>
        <w:rPr>
          <w:rFonts w:hint="eastAsia" w:ascii="仿宋" w:hAnsi="仿宋" w:eastAsia="仿宋" w:cs="仿宋"/>
          <w:sz w:val="32"/>
          <w:szCs w:val="32"/>
        </w:rPr>
        <w:t>推进</w:t>
      </w:r>
      <w:r>
        <w:rPr>
          <w:rFonts w:hint="eastAsia" w:ascii="仿宋" w:hAnsi="仿宋" w:eastAsia="仿宋" w:cs="仿宋"/>
          <w:sz w:val="32"/>
          <w:szCs w:val="32"/>
          <w:lang w:val="en-US" w:eastAsia="zh-CN"/>
        </w:rPr>
        <w:t>食用农产品批</w:t>
      </w:r>
      <w:r>
        <w:rPr>
          <w:rFonts w:hint="eastAsia" w:ascii="仿宋" w:hAnsi="仿宋" w:eastAsia="仿宋" w:cs="仿宋"/>
          <w:sz w:val="32"/>
          <w:szCs w:val="32"/>
        </w:rPr>
        <w:t>发市场规范化建设，重点开展水产品专项整治，确保水产品来源可查可溯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加大进口冷链食品检查排查力度，重点检查进口冷链食品落实“三证一码”“三专四不”执行情况及从业人员风险排查，确保进口冷链食品疫情防控安全可溯源</w:t>
      </w:r>
      <w:r>
        <w:rPr>
          <w:rFonts w:hint="eastAsia" w:ascii="仿宋" w:hAnsi="仿宋" w:eastAsia="仿宋" w:cs="仿宋"/>
          <w:sz w:val="32"/>
          <w:szCs w:val="32"/>
        </w:rPr>
        <w:t>。</w:t>
      </w:r>
    </w:p>
    <w:p>
      <w:pPr>
        <w:widowControl w:val="0"/>
        <w:wordWrap/>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特殊食品</w:t>
      </w:r>
      <w:r>
        <w:rPr>
          <w:rFonts w:hint="eastAsia" w:ascii="仿宋" w:hAnsi="仿宋" w:eastAsia="仿宋" w:cs="仿宋"/>
          <w:sz w:val="32"/>
          <w:szCs w:val="32"/>
          <w:lang w:val="en-US" w:eastAsia="zh-CN"/>
        </w:rPr>
        <w:t>经营环节：</w:t>
      </w:r>
      <w:r>
        <w:rPr>
          <w:rFonts w:hint="eastAsia" w:ascii="仿宋" w:hAnsi="仿宋" w:eastAsia="仿宋" w:cs="仿宋"/>
          <w:sz w:val="32"/>
          <w:szCs w:val="32"/>
        </w:rPr>
        <w:t>聚焦特殊食品</w:t>
      </w:r>
      <w:r>
        <w:rPr>
          <w:rFonts w:hint="eastAsia" w:ascii="仿宋" w:hAnsi="仿宋" w:eastAsia="仿宋" w:cs="仿宋"/>
          <w:sz w:val="32"/>
          <w:szCs w:val="32"/>
          <w:lang w:val="en-US" w:eastAsia="zh-CN"/>
        </w:rPr>
        <w:t>销售环节</w:t>
      </w:r>
      <w:r>
        <w:rPr>
          <w:rFonts w:hint="eastAsia" w:ascii="仿宋" w:hAnsi="仿宋" w:eastAsia="仿宋" w:cs="仿宋"/>
          <w:sz w:val="32"/>
          <w:szCs w:val="32"/>
        </w:rPr>
        <w:t>开展专项行动隐患排查，组织开展特殊食品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保健食品、婴幼儿配方食品等</w:t>
      </w:r>
      <w:r>
        <w:rPr>
          <w:rFonts w:hint="eastAsia" w:ascii="仿宋" w:hAnsi="仿宋" w:eastAsia="仿宋" w:cs="仿宋"/>
          <w:sz w:val="32"/>
          <w:szCs w:val="32"/>
          <w:lang w:eastAsia="zh-CN"/>
        </w:rPr>
        <w:t>）</w:t>
      </w:r>
      <w:r>
        <w:rPr>
          <w:rFonts w:hint="eastAsia" w:ascii="仿宋" w:hAnsi="仿宋" w:eastAsia="仿宋" w:cs="仿宋"/>
          <w:sz w:val="32"/>
          <w:szCs w:val="32"/>
        </w:rPr>
        <w:t>体系检查和专项检查，</w:t>
      </w:r>
      <w:r>
        <w:rPr>
          <w:rFonts w:hint="eastAsia" w:ascii="仿宋" w:hAnsi="仿宋" w:eastAsia="仿宋" w:cs="仿宋"/>
          <w:sz w:val="32"/>
          <w:szCs w:val="32"/>
          <w:lang w:eastAsia="zh-CN"/>
        </w:rPr>
        <w:t>根据省市局文件要求开展雅培相关产品和澳大利亚黄油相关产品排查和指导召回工作，</w:t>
      </w:r>
      <w:r>
        <w:rPr>
          <w:rFonts w:hint="eastAsia" w:ascii="仿宋" w:hAnsi="仿宋" w:eastAsia="仿宋" w:cs="仿宋"/>
          <w:sz w:val="32"/>
          <w:szCs w:val="32"/>
          <w:lang w:val="en-US" w:eastAsia="zh-CN"/>
        </w:rPr>
        <w:t>严查</w:t>
      </w:r>
      <w:r>
        <w:rPr>
          <w:rFonts w:hint="eastAsia" w:ascii="仿宋" w:hAnsi="仿宋" w:eastAsia="仿宋" w:cs="仿宋"/>
          <w:sz w:val="32"/>
          <w:szCs w:val="32"/>
        </w:rPr>
        <w:t>虚假宣传、特殊食品与普通食品或者药品混放销售等违法行为。</w:t>
      </w:r>
      <w:r>
        <w:rPr>
          <w:rFonts w:hint="eastAsia" w:ascii="仿宋" w:hAnsi="仿宋" w:eastAsia="仿宋" w:cs="仿宋"/>
          <w:sz w:val="32"/>
          <w:szCs w:val="32"/>
          <w:lang w:val="en-US" w:eastAsia="zh-CN"/>
        </w:rPr>
        <w:t>目前</w:t>
      </w:r>
      <w:r>
        <w:rPr>
          <w:rFonts w:hint="eastAsia" w:ascii="仿宋" w:hAnsi="仿宋" w:eastAsia="仿宋" w:cs="仿宋"/>
          <w:sz w:val="32"/>
          <w:szCs w:val="32"/>
        </w:rPr>
        <w:t>已检查市场主体</w:t>
      </w:r>
      <w:r>
        <w:rPr>
          <w:rFonts w:hint="eastAsia" w:ascii="仿宋" w:hAnsi="仿宋" w:eastAsia="仿宋" w:cs="仿宋"/>
          <w:sz w:val="32"/>
          <w:szCs w:val="32"/>
          <w:lang w:val="en-US" w:eastAsia="zh-CN"/>
        </w:rPr>
        <w:t>763</w:t>
      </w:r>
      <w:r>
        <w:rPr>
          <w:rFonts w:hint="eastAsia" w:ascii="仿宋" w:hAnsi="仿宋" w:eastAsia="仿宋" w:cs="仿宋"/>
          <w:sz w:val="32"/>
          <w:szCs w:val="32"/>
        </w:rPr>
        <w:t>家次。</w:t>
      </w:r>
    </w:p>
    <w:p>
      <w:pPr>
        <w:widowControl w:val="0"/>
        <w:wordWrap/>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方城县局在“守底线查隐患保安全”整治行动中，</w:t>
      </w:r>
      <w:r>
        <w:rPr>
          <w:rFonts w:hint="eastAsia" w:ascii="仿宋" w:hAnsi="仿宋" w:eastAsia="仿宋" w:cs="仿宋"/>
          <w:sz w:val="32"/>
          <w:szCs w:val="32"/>
          <w:lang w:val="en-US" w:eastAsia="zh-CN"/>
        </w:rPr>
        <w:t>立足“严”的总基调，</w:t>
      </w:r>
      <w:r>
        <w:rPr>
          <w:rFonts w:hint="eastAsia" w:ascii="仿宋" w:hAnsi="仿宋" w:eastAsia="仿宋" w:cs="仿宋"/>
          <w:sz w:val="32"/>
          <w:szCs w:val="32"/>
        </w:rPr>
        <w:t>持续推进食品安全“守底线、查隐患、保安全”专项行动，并针对排查中发现的问题，建立隐患排查台账，列出清单，逐项整改，</w:t>
      </w:r>
      <w:r>
        <w:rPr>
          <w:rFonts w:hint="eastAsia" w:ascii="仿宋" w:hAnsi="仿宋" w:eastAsia="仿宋" w:cs="仿宋"/>
          <w:sz w:val="32"/>
          <w:szCs w:val="32"/>
          <w:lang w:val="en-US" w:eastAsia="zh-CN"/>
        </w:rPr>
        <w:t>把</w:t>
      </w:r>
      <w:r>
        <w:rPr>
          <w:rFonts w:hint="eastAsia" w:ascii="仿宋" w:hAnsi="仿宋" w:eastAsia="仿宋" w:cs="仿宋"/>
          <w:sz w:val="32"/>
          <w:szCs w:val="32"/>
        </w:rPr>
        <w:t>前期排查出的食品生产环节存在的7个问题，流通环节发现的23个问题纳入台账，实行清单式管理。目前，已督促食品生产经营</w:t>
      </w:r>
      <w:r>
        <w:rPr>
          <w:rFonts w:hint="eastAsia" w:ascii="仿宋" w:hAnsi="仿宋" w:eastAsia="仿宋" w:cs="仿宋"/>
          <w:sz w:val="32"/>
          <w:szCs w:val="32"/>
          <w:lang w:eastAsia="zh-CN"/>
        </w:rPr>
        <w:t>户</w:t>
      </w:r>
      <w:r>
        <w:rPr>
          <w:rFonts w:hint="eastAsia" w:ascii="仿宋" w:hAnsi="仿宋" w:eastAsia="仿宋" w:cs="仿宋"/>
          <w:sz w:val="32"/>
          <w:szCs w:val="32"/>
        </w:rPr>
        <w:t>改正问题26个，对4个存在问题不能及时改正的已立案处理，己结案2起，正在调查处理2起。</w:t>
      </w:r>
    </w:p>
    <w:p>
      <w:pPr>
        <w:widowControl w:val="0"/>
        <w:wordWrap/>
        <w:adjustRightInd/>
        <w:snapToGrid/>
        <w:spacing w:line="480" w:lineRule="auto"/>
        <w:ind w:firstLine="3200" w:firstLineChars="10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2022年3月29日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1201</Words>
  <Characters>1217</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2022-03-29T05:48:00Z</dcterms:created>
  <dc:creator>Administrator</dc:creator>
  <cp:lastModifiedBy>wyc</cp:lastModifiedBy>
  <dcterms:modified xsi:type="dcterms:W3CDTF">2022-12-29T01:41:07Z</dcterms:modified>
  <dc:title>食品安全守底线、保安全整治情况汇报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ED3249C9AA054FBF8200DFB6C45A8D1C</vt:lpwstr>
  </property>
</Properties>
</file>