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方城县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林业局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2022年政府信息公开工作年度报告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为认真贯彻落实《中华人民共和国政府信息公开条例》（以下简称《条例》），切实保障公民、法人和其他组织的知情权、参与权和监督权，提高政府部门工作透明度，促进依法行政，根据《条例》有关要求，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方城县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林业局编制了《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方城县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林业局2022年政府信息公开工作年度报告》。本报告统计数据自2022年1月1日起至2022年12月31日。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强化组织领导，健全完善机制。我局调整优化了领导机构和职能，明确职责分工，完善工作机制，不断创新工作方式方法，突出重点，注重实效，加强信息报送工作力度，使信息公开业务更加有序、便民、高效，确保广大人民群众的知情权、参与权、表达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（二）拓宽信息途径，创新方式方法。通过网络平台加大政策宣传力度，进一步细化信息公开工作流程，拓宽公开渠道，确保操作简便明了，便于查找。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（三）规范管理流程，提升业务水平。在政府信息公开工作中妥善处理保密与公开的关系，严格审查程序，进一步做好信息公开的保密审查工作，努力提高信息公开工作业务能力，确保信息公开工作顺利开展。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2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3"/>
        <w:gridCol w:w="2070"/>
        <w:gridCol w:w="2070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第二十条第(一)项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第二十条第(五)项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第二十条第（八)项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本年收费金额(单位：万元，保留 4位小数）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1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三、收到和处理政府信息公开情况</w:t>
      </w:r>
    </w:p>
    <w:tbl>
      <w:tblPr>
        <w:tblStyle w:val="2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77"/>
        <w:gridCol w:w="3246"/>
        <w:gridCol w:w="505"/>
        <w:gridCol w:w="505"/>
        <w:gridCol w:w="505"/>
        <w:gridCol w:w="505"/>
        <w:gridCol w:w="505"/>
        <w:gridCol w:w="513"/>
        <w:gridCol w:w="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7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(本列数据的勾稽关系为：第一项加第二项之和，等于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第三项加第四项之和)</w:t>
            </w:r>
          </w:p>
        </w:tc>
        <w:tc>
          <w:tcPr>
            <w:tcW w:w="35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497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度办理结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4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(一)予以公开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(二)部分公开(区分处理的，只计这一情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形，不计其他情形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予公开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(四)无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法提供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予处理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已获取信息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(六)其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他处理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行政机关不再处理其政府信息公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开申请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缴纳费用、行政机关不再处理其政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府信息公开申请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(七)总计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4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四、政府信息公开行政复议、行政诉讼情况</w:t>
      </w:r>
    </w:p>
    <w:tbl>
      <w:tblPr>
        <w:tblStyle w:val="2"/>
        <w:tblW w:w="85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585"/>
        <w:gridCol w:w="585"/>
        <w:gridCol w:w="585"/>
        <w:gridCol w:w="509"/>
        <w:gridCol w:w="585"/>
        <w:gridCol w:w="585"/>
        <w:gridCol w:w="586"/>
        <w:gridCol w:w="586"/>
        <w:gridCol w:w="509"/>
        <w:gridCol w:w="586"/>
        <w:gridCol w:w="586"/>
        <w:gridCol w:w="586"/>
        <w:gridCol w:w="586"/>
        <w:gridCol w:w="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8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7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28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tabs>
          <w:tab w:val="left" w:pos="381"/>
        </w:tabs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五、存在的主要问题及改进情况</w:t>
      </w:r>
    </w:p>
    <w:p>
      <w:pPr>
        <w:tabs>
          <w:tab w:val="left" w:pos="381"/>
        </w:tabs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，我局持续完善了政府信息公开工作指南及依申请公开流程，政府信息公开工作方面取得了一些成效。但还存在着信息公开工作人员认识有待于进一步加强、信息时效性滞后等不足。2023年，我局将从以下几方面持续发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强化意识，规范程序。进一步转变思想观念，不断提高信息公开意识和服务意识，严格落实政府网站信息发布审查制度，确保信息及时、准确、全面地公开。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健全制度，落实责任，进一步健全和完善信息公开的各项工作机制，规范政务公开流程，压实工作责任，确保责任落实到位、制度管理到人，推动形成政务公开的长效管理机制，及时回应社会关切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协同配合，合力推进，进一步加强各股室（单位）对政务公开工作的薄实，不断拓宽信息公开渠道，充实情息公开内容，形成工作合力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（四）提高认识，强化站位，继续加强对《条例》的宣传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，提高党员干部职工对政府信息公开工作的认识，增强主动性和自觉性，不断提升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工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作人员自身综合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素质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，把群众最关心、反应最强烈的事项作为政府信息公开的主要内容，切实发挥好信息公开平台的桥梁作用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2022年，未收取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mMzNjdkMGVhOThkOTU3NTk2MWQzNGU4YzE0NTcifQ=="/>
  </w:docVars>
  <w:rsids>
    <w:rsidRoot w:val="22431DA1"/>
    <w:rsid w:val="18AB2A53"/>
    <w:rsid w:val="22431DA1"/>
    <w:rsid w:val="28FC235B"/>
    <w:rsid w:val="2AE87404"/>
    <w:rsid w:val="6A99120E"/>
    <w:rsid w:val="791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1826</Words>
  <Characters>1871</Characters>
  <Lines>0</Lines>
  <Paragraphs>0</Paragraphs>
  <TotalTime>12</TotalTime>
  <ScaleCrop>false</ScaleCrop>
  <LinksUpToDate>false</LinksUpToDate>
  <CharactersWithSpaces>1872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2023-01-18T02:09:00Z</dcterms:created>
  <dc:creator>化军民</dc:creator>
  <cp:lastModifiedBy>化军民</cp:lastModifiedBy>
  <cp:lastPrinted>2023-01-18T03:06:34Z</cp:lastPrinted>
  <dcterms:modified xsi:type="dcterms:W3CDTF">2023-01-18T03:06:53Z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A65B9A4B923D4B0D9E1A73FF91AB7492</vt:lpwstr>
  </property>
</Properties>
</file>