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85" w:lineRule="atLeast"/>
        <w:rPr>
          <w:rFonts w:hint="eastAsia" w:ascii="仿宋_GB2312" w:hAnsi="仿宋_GB2312" w:eastAsia="仿宋_GB2312"/>
          <w:sz w:val="32"/>
          <w:szCs w:val="32"/>
        </w:rPr>
      </w:pPr>
    </w:p>
    <w:p>
      <w:pPr>
        <w:spacing w:line="885" w:lineRule="atLeast"/>
        <w:rPr>
          <w:rFonts w:ascii="仿宋_GB2312" w:hAnsi="仿宋_GB2312" w:eastAsia="仿宋_GB2312"/>
          <w:sz w:val="32"/>
          <w:szCs w:val="32"/>
        </w:rPr>
      </w:pPr>
    </w:p>
    <w:p>
      <w:pPr>
        <w:spacing w:line="905" w:lineRule="atLeast"/>
        <w:rPr>
          <w:rFonts w:ascii="仿宋_GB2312" w:hAnsi="仿宋_GB2312" w:eastAsia="仿宋_GB2312"/>
          <w:sz w:val="32"/>
          <w:szCs w:val="32"/>
        </w:rPr>
      </w:pPr>
    </w:p>
    <w:p>
      <w:pPr>
        <w:spacing w:line="905" w:lineRule="atLeast"/>
        <w:rPr>
          <w:rFonts w:ascii="仿宋_GB2312" w:hAnsi="仿宋_GB2312" w:eastAsia="仿宋_GB2312"/>
          <w:sz w:val="32"/>
          <w:szCs w:val="32"/>
        </w:rPr>
      </w:pPr>
    </w:p>
    <w:p>
      <w:pPr>
        <w:spacing w:line="800" w:lineRule="atLeast"/>
        <w:rPr>
          <w:rFonts w:ascii="仿宋_GB2312" w:hAns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/>
          <w:sz w:val="32"/>
          <w:szCs w:val="32"/>
        </w:rPr>
      </w:pPr>
    </w:p>
    <w:p>
      <w:pPr>
        <w:tabs>
          <w:tab w:val="left" w:pos="5940"/>
        </w:tabs>
        <w:spacing w:line="640" w:lineRule="exact"/>
        <w:ind w:firstLine="320" w:firstLineChars="100"/>
        <w:rPr>
          <w:rFonts w:hint="eastAsia" w:ascii="仿宋_GB2312" w:hAns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方交字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签发人：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娄桂献</w:t>
      </w:r>
    </w:p>
    <w:p>
      <w:pPr>
        <w:tabs>
          <w:tab w:val="left" w:pos="5940"/>
        </w:tabs>
        <w:spacing w:line="640" w:lineRule="exact"/>
        <w:ind w:right="26"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办理结果：</w:t>
      </w:r>
      <w:r>
        <w:rPr>
          <w:rFonts w:ascii="仿宋_GB2312" w:hAnsi="仿宋_GB2312" w:eastAsia="仿宋_GB2312" w:cs="仿宋_GB2312"/>
          <w:sz w:val="32"/>
          <w:szCs w:val="32"/>
        </w:rPr>
        <w:t xml:space="preserve">B  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100" w:beforeAutospacing="1" w:after="100" w:afterAutospacing="1" w:line="400" w:lineRule="exact"/>
        <w:jc w:val="center"/>
        <w:textAlignment w:val="auto"/>
        <w:rPr>
          <w:rFonts w:ascii="方正小标宋_GBK" w:hAnsi="方正小标宋_GBK" w:eastAsia="方正小标宋_GBK" w:cs="方正小标宋_GBK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对县第十六届人大三次会议第46号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建议的答复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eastAsia="仿宋_GB2312" w:asciiTheme="minorHAnsi" w:hAnsiTheme="minorHAnsi"/>
          <w:sz w:val="32"/>
          <w:szCs w:val="32"/>
          <w:u w:val="none"/>
          <w:lang w:val="en-US" w:eastAsia="zh-CN"/>
        </w:rPr>
        <w:t>薛洁原、武建韬、魏仁玉、唐韬、王修霖、李小双、李桂秀、吴占华、徐运功、李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自</w:t>
      </w:r>
      <w:r>
        <w:rPr>
          <w:rFonts w:hint="eastAsia" w:eastAsia="仿宋_GB2312" w:asciiTheme="minorHAnsi" w:hAnsiTheme="minorHAnsi"/>
          <w:sz w:val="32"/>
          <w:szCs w:val="32"/>
          <w:u w:val="none"/>
          <w:lang w:val="en-US" w:eastAsia="zh-CN"/>
        </w:rPr>
        <w:t>臣</w:t>
      </w:r>
      <w:r>
        <w:rPr>
          <w:rFonts w:hint="eastAsia" w:ascii="仿宋_GB2312" w:hAnsi="仿宋" w:eastAsia="仿宋_GB2312"/>
          <w:sz w:val="32"/>
          <w:szCs w:val="32"/>
        </w:rPr>
        <w:t>代表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: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您们提出的“关于修建汉山水库项目旅游道路”的建议收悉。现答复如下：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县委、县政府高度重视环汉山水库道路建设，要求交通、水利等相关部门提前做好规划设计工作。目前，我们已制定了环库路建设的前期规划方案，以县道X005、乡道Y027、乡道Y050线为依托，加宽扩建现有公路，修建相应的衔接路段，形成贯穿清河、袁店、柳河三个乡镇，串连罗汉山、乌云山等旅游景点，长度达21.16公里的公路循环圈。全线建设等级为三级公路标准，达到路面平整，标志标牌齐全，排水设施畅通，安防设施完备，照明设施配套；利用原有优质乡土景观，发挥乡土文化价值，结合沿线旅游、资源、产业功能，建设停车休闲服务区、公路驿站和文化观景台等；沿途绿化采取高低乔木结合、乔灌结合、乔木与草皮结合，保持四季长青、二季有花。现设计方案已转交县水利局作进一步完善。待方案定型后，我们将积极谋划争取项目</w:t>
      </w:r>
      <w:r>
        <w:rPr>
          <w:rFonts w:hint="eastAsia" w:ascii="仿宋_GB2312" w:hAnsi="仿宋" w:eastAsia="仿宋_GB2312"/>
          <w:sz w:val="36"/>
          <w:szCs w:val="36"/>
          <w:lang w:val="en-US" w:eastAsia="zh-CN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并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吸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引社会力量参与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投资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力争把环库路建设成为一条理念超前、设施配套、功能完备、风景优美的“美丽乡村路”。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感谢您们对交通运输工作的关心和支持！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80" w:firstLineChars="14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5120" w:firstLineChars="16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2023年6月30日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480" w:firstLineChars="140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widowControl w:val="0"/>
        <w:kinsoku w:val="0"/>
        <w:overflowPunct w:val="0"/>
        <w:autoSpaceDE w:val="0"/>
        <w:autoSpaceDN w:val="0"/>
        <w:spacing w:before="100" w:beforeAutospacing="1" w:after="100" w:afterAutospacing="1" w:line="600" w:lineRule="exact"/>
        <w:jc w:val="both"/>
        <w:rPr>
          <w:rFonts w:hint="eastAsia" w:ascii="仿宋_GB2312" w:hAnsi="仿宋_GB2312" w:eastAsia="仿宋_GB2312" w:cs="仿宋_GB2312"/>
          <w:w w:val="90"/>
          <w:sz w:val="32"/>
          <w:szCs w:val="32"/>
        </w:rPr>
      </w:pPr>
    </w:p>
    <w:p>
      <w:pPr>
        <w:widowControl w:val="0"/>
        <w:kinsoku w:val="0"/>
        <w:overflowPunct w:val="0"/>
        <w:autoSpaceDE w:val="0"/>
        <w:autoSpaceDN w:val="0"/>
        <w:spacing w:before="100" w:beforeAutospacing="1" w:after="100" w:afterAutospacing="1" w:line="600" w:lineRule="exact"/>
        <w:jc w:val="both"/>
        <w:rPr>
          <w:rFonts w:hint="default" w:ascii="仿宋_GB2312" w:hAnsi="仿宋_GB2312" w:eastAsia="仿宋_GB2312" w:cs="仿宋_GB2312"/>
          <w:w w:val="9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>联系单位及电话：方城县交通运输局            672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val="en-US" w:eastAsia="zh-CN"/>
        </w:rPr>
        <w:t>28398</w:t>
      </w:r>
    </w:p>
    <w:p>
      <w:pPr>
        <w:widowControl w:val="0"/>
        <w:kinsoku w:val="0"/>
        <w:overflowPunct w:val="0"/>
        <w:autoSpaceDE w:val="0"/>
        <w:autoSpaceDN w:val="0"/>
        <w:spacing w:before="100" w:beforeAutospacing="1" w:after="100" w:afterAutospacing="1" w:line="600" w:lineRule="exact"/>
        <w:jc w:val="both"/>
        <w:rPr>
          <w:rFonts w:hint="eastAsia"/>
        </w:rPr>
      </w:pPr>
      <w:r>
        <w:rPr>
          <w:rFonts w:hint="eastAsia" w:ascii="仿宋_GB2312" w:hAnsi="仿宋_GB2312" w:eastAsia="仿宋_GB2312" w:cs="仿宋_GB2312"/>
          <w:w w:val="90"/>
          <w:sz w:val="32"/>
          <w:szCs w:val="32"/>
        </w:rPr>
        <w:t xml:space="preserve">联系人：  </w:t>
      </w:r>
      <w:r>
        <w:rPr>
          <w:rFonts w:hint="eastAsia" w:ascii="仿宋_GB2312" w:hAnsi="仿宋_GB2312" w:eastAsia="仿宋_GB2312" w:cs="仿宋_GB2312"/>
          <w:w w:val="90"/>
          <w:sz w:val="32"/>
          <w:szCs w:val="32"/>
          <w:lang w:eastAsia="zh-CN"/>
        </w:rPr>
        <w:t>宋曦晨</w:t>
      </w:r>
    </w:p>
    <w:bookmarkEnd w:id="0"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5OGIwNjQyZDA2MjczNmQ0ODhjNDJlNTY2NzkxY2YifQ=="/>
  </w:docVars>
  <w:rsids>
    <w:rsidRoot w:val="61B472E6"/>
    <w:rsid w:val="5E6F4E20"/>
    <w:rsid w:val="61B4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543</Words>
  <Characters>571</Characters>
  <Lines>0</Lines>
  <Paragraphs>0</Paragraphs>
  <TotalTime>3</TotalTime>
  <ScaleCrop>false</ScaleCrop>
  <LinksUpToDate>false</LinksUpToDate>
  <CharactersWithSpaces>640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2023-07-03T01:30:00Z</dcterms:created>
  <dc:creator>null</dc:creator>
  <cp:lastModifiedBy>null</cp:lastModifiedBy>
  <cp:lastPrinted>2023-07-03T01:37:53Z</cp:lastPrinted>
  <dcterms:modified xsi:type="dcterms:W3CDTF">2023-07-03T02:24:34Z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AD74404D963944C18C23348269561650_11</vt:lpwstr>
  </property>
</Properties>
</file>