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firstLineChars="0"/>
        <w:jc w:val="center"/>
        <w:textAlignment w:val="auto"/>
        <w:rPr>
          <w:rFonts w:hint="eastAsia" w:ascii="宋体" w:hAnsi="宋体" w:eastAsia="宋体" w:cs="宋体"/>
          <w:b/>
          <w:bCs/>
          <w:i w:val="0"/>
          <w:caps w:val="0"/>
          <w:color w:val="000000"/>
          <w:spacing w:val="0"/>
          <w:sz w:val="44"/>
          <w:szCs w:val="44"/>
          <w:lang w:val="en-US" w:eastAsia="zh-CN"/>
        </w:rPr>
      </w:pPr>
      <w:r>
        <w:rPr>
          <w:rFonts w:hint="eastAsia" w:ascii="宋体" w:hAnsi="宋体" w:eastAsia="宋体" w:cs="宋体"/>
          <w:b/>
          <w:bCs/>
          <w:i w:val="0"/>
          <w:caps w:val="0"/>
          <w:color w:val="000000"/>
          <w:spacing w:val="0"/>
          <w:sz w:val="44"/>
          <w:szCs w:val="44"/>
          <w:lang w:val="en-US" w:eastAsia="zh-CN"/>
        </w:rPr>
        <w:t>方城县</w:t>
      </w:r>
      <w:r>
        <w:rPr>
          <w:rFonts w:hint="eastAsia" w:ascii="宋体" w:hAnsi="宋体" w:eastAsia="宋体" w:cs="宋体"/>
          <w:b/>
          <w:bCs/>
          <w:i w:val="0"/>
          <w:caps w:val="0"/>
          <w:color w:val="000000"/>
          <w:spacing w:val="0"/>
          <w:sz w:val="44"/>
          <w:szCs w:val="44"/>
          <w:lang w:val="en-US" w:eastAsia="zh-CN"/>
        </w:rPr>
        <w:t>房屋征收</w:t>
      </w:r>
      <w:r>
        <w:rPr>
          <w:rFonts w:hint="eastAsia" w:ascii="宋体" w:hAnsi="宋体" w:eastAsia="宋体" w:cs="宋体"/>
          <w:b/>
          <w:bCs/>
          <w:i w:val="0"/>
          <w:caps w:val="0"/>
          <w:color w:val="000000"/>
          <w:spacing w:val="0"/>
          <w:sz w:val="44"/>
          <w:szCs w:val="44"/>
          <w:lang w:val="en-US" w:eastAsia="zh-CN"/>
        </w:rPr>
        <w:t>房票安置实施办法</w:t>
      </w:r>
    </w:p>
    <w:p>
      <w:pPr>
        <w:ind w:left="0" w:leftChars="0" w:firstLine="0" w:firstLineChars="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起草说明</w:t>
      </w:r>
    </w:p>
    <w:p>
      <w:pPr>
        <w:ind w:left="0" w:leftChars="0" w:firstLine="0" w:firstLineChars="0"/>
        <w:jc w:val="center"/>
        <w:rPr>
          <w:rFonts w:hint="eastAsia" w:ascii="宋体" w:hAnsi="宋体" w:eastAsia="宋体" w:cs="宋体"/>
          <w:sz w:val="44"/>
          <w:szCs w:val="4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仿宋_GB2312" w:cs="黑体"/>
          <w:sz w:val="32"/>
          <w:szCs w:val="32"/>
          <w:lang w:val="en-US" w:eastAsia="zh-CN"/>
        </w:rPr>
      </w:pPr>
      <w:r>
        <w:rPr>
          <w:rFonts w:hint="eastAsia" w:ascii="黑体" w:hAnsi="黑体" w:eastAsia="仿宋_GB2312" w:cs="黑体"/>
          <w:sz w:val="32"/>
          <w:szCs w:val="32"/>
          <w:lang w:val="en-US" w:eastAsia="zh-CN"/>
        </w:rPr>
        <w:t>制定文件的必要性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_GB2312" w:cs="仿宋"/>
          <w:sz w:val="32"/>
        </w:rPr>
      </w:pPr>
      <w:r>
        <w:rPr>
          <w:rFonts w:hint="eastAsia" w:ascii="仿宋" w:hAnsi="仿宋" w:eastAsia="仿宋" w:cs="仿宋"/>
          <w:i w:val="0"/>
          <w:caps w:val="0"/>
          <w:color w:val="000000"/>
          <w:spacing w:val="0"/>
          <w:sz w:val="32"/>
          <w:szCs w:val="32"/>
          <w:shd w:val="clear" w:color="auto" w:fill="FFFFFF"/>
          <w:lang w:eastAsia="zh-CN"/>
        </w:rPr>
        <w:t>为进一步完善房屋征收补偿安置方式，满足被征收人多元化的安置需求，有效缩短临时安置过渡时间，促进房地产市场良性循环和健康发展，根据《中华人民共和国土地管理法实施条例》、《国有土地上房屋征收与补偿条例》、《国有土地上房屋征收评估办法》等规定，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仿宋_GB2312" w:cs="黑体"/>
          <w:sz w:val="32"/>
          <w:szCs w:val="32"/>
          <w:lang w:val="en-US" w:eastAsia="zh-CN"/>
        </w:rPr>
      </w:pPr>
      <w:r>
        <w:rPr>
          <w:rFonts w:hint="eastAsia" w:ascii="黑体" w:hAnsi="黑体" w:eastAsia="仿宋_GB2312" w:cs="黑体"/>
          <w:sz w:val="32"/>
          <w:szCs w:val="32"/>
          <w:lang w:val="en-US" w:eastAsia="zh-CN"/>
        </w:rPr>
        <w:t>起草过程</w:t>
      </w:r>
    </w:p>
    <w:p>
      <w:pPr>
        <w:pStyle w:val="8"/>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firstLineChars="0"/>
        <w:jc w:val="center"/>
        <w:textAlignment w:val="auto"/>
        <w:rPr>
          <w:rFonts w:hint="default" w:ascii="仿宋" w:hAnsi="仿宋" w:eastAsia="仿宋_GB2312" w:cs="仿宋"/>
          <w:sz w:val="32"/>
          <w:szCs w:val="32"/>
          <w:lang w:val="en-US" w:eastAsia="zh-CN"/>
        </w:rPr>
      </w:pPr>
      <w:r>
        <w:rPr>
          <w:rFonts w:hint="eastAsia" w:ascii="仿宋" w:hAnsi="仿宋" w:eastAsia="仿宋_GB2312" w:cs="仿宋"/>
          <w:sz w:val="32"/>
          <w:szCs w:val="32"/>
          <w:lang w:val="en-US" w:eastAsia="zh-CN"/>
        </w:rPr>
        <w:t>本办法的起草由方城县住房和城乡建设局主要领导向县政府主要领导进行汇报后，我单位成立了文件起草小组，由主管副局长王海军同志负责落实，房屋征收办公室负责人负责起草。依据</w:t>
      </w:r>
      <w:r>
        <w:rPr>
          <w:rFonts w:hint="eastAsia" w:ascii="仿宋" w:hAnsi="仿宋" w:eastAsia="仿宋" w:cs="仿宋"/>
          <w:i w:val="0"/>
          <w:caps w:val="0"/>
          <w:color w:val="000000"/>
          <w:spacing w:val="0"/>
          <w:sz w:val="32"/>
          <w:szCs w:val="32"/>
          <w:shd w:val="clear" w:color="auto" w:fill="FFFFFF"/>
          <w:lang w:eastAsia="zh-CN"/>
        </w:rPr>
        <w:t>《中华人民共和国土地管理法实施条例》、《国有土地上房屋征收与补偿条例》、《国有土地上房屋征收评估办法》等规定，</w:t>
      </w:r>
      <w:r>
        <w:rPr>
          <w:rFonts w:hint="eastAsia" w:ascii="仿宋" w:hAnsi="仿宋" w:eastAsia="仿宋_GB2312" w:cs="仿宋"/>
          <w:sz w:val="32"/>
          <w:szCs w:val="32"/>
          <w:lang w:val="en-US" w:eastAsia="zh-CN"/>
        </w:rPr>
        <w:t>结合我县实际，在进行了充分的调查研究基础上，拿出了初稿。住建局党组及相关股室对初稿进行了深入的讨论研究，根据讨论研究的结果对该意见进行了修改，修改后的文稿送达至</w:t>
      </w:r>
      <w:r>
        <w:rPr>
          <w:rFonts w:hint="eastAsia" w:ascii="仿宋" w:hAnsi="仿宋" w:eastAsia="仿宋" w:cs="仿宋"/>
          <w:i w:val="0"/>
          <w:caps w:val="0"/>
          <w:color w:val="000000"/>
          <w:spacing w:val="0"/>
          <w:sz w:val="32"/>
          <w:szCs w:val="32"/>
          <w:shd w:val="clear" w:color="auto" w:fill="FFFFFF"/>
          <w:lang w:eastAsia="zh-CN"/>
        </w:rPr>
        <w:t>发改、财政、住建、自然资源、教育、公安、税务、乡镇、街道办事处</w:t>
      </w:r>
      <w:r>
        <w:rPr>
          <w:rFonts w:hint="eastAsia" w:ascii="仿宋" w:hAnsi="仿宋" w:eastAsia="仿宋_GB2312" w:cs="仿宋"/>
          <w:sz w:val="32"/>
          <w:szCs w:val="32"/>
          <w:lang w:val="en-US" w:eastAsia="zh-CN"/>
        </w:rPr>
        <w:t>等部门征求了意见。在征求各部门意见的基础上，形成了讨论稿，</w:t>
      </w:r>
      <w:r>
        <w:rPr>
          <w:rFonts w:hint="eastAsia" w:ascii="仿宋" w:hAnsi="仿宋" w:eastAsia="仿宋_GB2312" w:cs="仿宋"/>
          <w:sz w:val="32"/>
          <w:szCs w:val="32"/>
          <w:highlight w:val="none"/>
          <w:lang w:val="en-US" w:eastAsia="zh-CN"/>
        </w:rPr>
        <w:t>并由法制部门对该文件讨论稿进行了合法性审核。审核通过后，2023年2</w:t>
      </w:r>
      <w:r>
        <w:rPr>
          <w:rFonts w:hint="eastAsia" w:ascii="仿宋" w:hAnsi="仿宋" w:eastAsia="仿宋_GB2312" w:cs="仿宋"/>
          <w:sz w:val="32"/>
          <w:szCs w:val="32"/>
          <w:lang w:val="en-US" w:eastAsia="zh-CN"/>
        </w:rPr>
        <w:t>月17日该意见（讨论稿）提交县第16届政府第11次常务会议讨论研究。会议讨论并通过了</w:t>
      </w:r>
      <w:r>
        <w:rPr>
          <w:rFonts w:hint="eastAsia" w:ascii="仿宋_GB2312" w:hAnsi="仿宋_GB2312" w:eastAsia="仿宋_GB2312" w:cs="仿宋_GB2312"/>
          <w:sz w:val="32"/>
          <w:szCs w:val="32"/>
          <w:lang w:val="en-US" w:eastAsia="zh-CN"/>
        </w:rPr>
        <w:t>《方城县人民政府关于印发</w:t>
      </w:r>
      <w:r>
        <w:rPr>
          <w:rFonts w:hint="eastAsia" w:ascii="仿宋" w:hAnsi="仿宋" w:eastAsia="仿宋" w:cs="仿宋"/>
          <w:b w:val="0"/>
          <w:bCs w:val="0"/>
          <w:i w:val="0"/>
          <w:caps w:val="0"/>
          <w:color w:val="000000"/>
          <w:spacing w:val="0"/>
          <w:sz w:val="32"/>
          <w:szCs w:val="32"/>
          <w:lang w:val="en-US" w:eastAsia="zh-CN"/>
        </w:rPr>
        <w:t>方城县房屋征收房票安置实施办法的通知</w:t>
      </w:r>
      <w:r>
        <w:rPr>
          <w:rFonts w:hint="eastAsia" w:ascii="仿宋" w:hAnsi="仿宋" w:eastAsia="仿宋_GB2312" w:cs="仿宋"/>
          <w:sz w:val="32"/>
          <w:szCs w:val="32"/>
          <w:lang w:val="en-US" w:eastAsia="zh-CN"/>
        </w:rPr>
        <w:t>》。后按照程序由县政府办相关科室对该意见进行了进一步的把关审核，于3月24日印发实施。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仿宋_GB2312" w:cs="黑体"/>
          <w:sz w:val="32"/>
          <w:szCs w:val="32"/>
          <w:lang w:val="en-US" w:eastAsia="zh-CN"/>
        </w:rPr>
      </w:pPr>
      <w:r>
        <w:rPr>
          <w:rFonts w:hint="eastAsia" w:ascii="黑体" w:hAnsi="黑体" w:eastAsia="仿宋_GB2312" w:cs="黑体"/>
          <w:sz w:val="32"/>
          <w:szCs w:val="32"/>
          <w:lang w:val="en-US" w:eastAsia="zh-CN"/>
        </w:rPr>
        <w:t>需要说明的问题</w:t>
      </w:r>
    </w:p>
    <w:p>
      <w:pPr>
        <w:pStyle w:val="8"/>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60" w:lineRule="exact"/>
        <w:ind w:right="0"/>
        <w:jc w:val="both"/>
        <w:textAlignment w:val="auto"/>
      </w:pPr>
      <w:r>
        <w:rPr>
          <w:rFonts w:hint="eastAsia" w:ascii="仿宋" w:hAnsi="仿宋" w:eastAsia="仿宋_GB2312" w:cs="仿宋"/>
          <w:sz w:val="32"/>
          <w:lang w:val="en-US" w:eastAsia="zh-CN"/>
        </w:rPr>
        <w:t>该办法共分5个部分，分别为：总则</w:t>
      </w:r>
      <w:r>
        <w:rPr>
          <w:rFonts w:hint="eastAsia" w:ascii="仿宋" w:hAnsi="仿宋" w:eastAsia="仿宋_GB2312" w:cs="仿宋"/>
          <w:sz w:val="32"/>
          <w:lang w:val="en-US" w:eastAsia="zh-CN"/>
        </w:rPr>
        <w:t>、房票安置、优惠及使用</w:t>
      </w:r>
      <w:r>
        <w:rPr>
          <w:rFonts w:hint="eastAsia" w:ascii="仿宋" w:hAnsi="仿宋" w:eastAsia="仿宋_GB2312" w:cs="仿宋"/>
          <w:sz w:val="32"/>
          <w:lang w:val="en-US" w:eastAsia="zh-CN"/>
        </w:rPr>
        <w:t>、房票安置操作程序、房源组织、其他</w:t>
      </w:r>
      <w:bookmarkStart w:id="0" w:name="_GoBack"/>
      <w:bookmarkEnd w:id="0"/>
    </w:p>
    <w:sectPr>
      <w:headerReference r:id="rId5" w:type="default"/>
      <w:footerReference r:id="rId6" w:type="default"/>
      <w:pgSz w:w="11906" w:h="16838"/>
      <w:pgMar w:top="2041" w:right="1474" w:bottom="2041" w:left="1587" w:header="737" w:footer="1134"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 w:name="Bodoni MT Black">
    <w:panose1 w:val="02070A0308060602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0" w:leftChars="0" w:firstLine="0" w:firstLineChars="0"/>
                            <w:rPr>
                              <w:rFonts w:hint="eastAsia" w:eastAsia="方正仿宋_GBK"/>
                              <w:sz w:val="18"/>
                              <w:lang w:eastAsia="zh-CN"/>
                            </w:rPr>
                          </w:pPr>
                          <w:r>
                            <w:rPr>
                              <w:rFonts w:hint="eastAsia" w:asciiTheme="minorAscii"/>
                              <w:sz w:val="21"/>
                              <w:szCs w:val="40"/>
                              <w:lang w:eastAsia="zh-CN"/>
                            </w:rPr>
                            <w:fldChar w:fldCharType="begin"/>
                          </w:r>
                          <w:r>
                            <w:rPr>
                              <w:rFonts w:hint="eastAsia" w:asciiTheme="minorAscii"/>
                              <w:sz w:val="21"/>
                              <w:szCs w:val="40"/>
                              <w:lang w:eastAsia="zh-CN"/>
                            </w:rPr>
                            <w:instrText xml:space="preserve"> PAGE  \* MERGEFORMAT </w:instrText>
                          </w:r>
                          <w:r>
                            <w:rPr>
                              <w:rFonts w:hint="eastAsia" w:asciiTheme="minorAscii"/>
                              <w:sz w:val="21"/>
                              <w:szCs w:val="40"/>
                              <w:lang w:eastAsia="zh-CN"/>
                            </w:rPr>
                            <w:fldChar w:fldCharType="separate"/>
                          </w:r>
                          <w:r>
                            <w:rPr>
                              <w:rFonts w:asciiTheme="minorAscii"/>
                              <w:sz w:val="21"/>
                              <w:szCs w:val="40"/>
                            </w:rPr>
                            <w:t>1</w:t>
                          </w:r>
                          <w:r>
                            <w:rPr>
                              <w:rFonts w:hint="eastAsia" w:asciiTheme="minorAscii"/>
                              <w:sz w:val="21"/>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ind w:left="0" w:leftChars="0" w:firstLine="0" w:firstLineChars="0"/>
                      <w:rPr>
                        <w:rFonts w:hint="eastAsia" w:eastAsia="方正仿宋_GBK"/>
                        <w:sz w:val="18"/>
                        <w:lang w:eastAsia="zh-CN"/>
                      </w:rPr>
                    </w:pPr>
                    <w:r>
                      <w:rPr>
                        <w:rFonts w:hint="eastAsia" w:asciiTheme="minorAscii"/>
                        <w:sz w:val="21"/>
                        <w:szCs w:val="40"/>
                        <w:lang w:eastAsia="zh-CN"/>
                      </w:rPr>
                      <w:fldChar w:fldCharType="begin"/>
                    </w:r>
                    <w:r>
                      <w:rPr>
                        <w:rFonts w:hint="eastAsia" w:asciiTheme="minorAscii"/>
                        <w:sz w:val="21"/>
                        <w:szCs w:val="40"/>
                        <w:lang w:eastAsia="zh-CN"/>
                      </w:rPr>
                      <w:instrText xml:space="preserve"> PAGE  \* MERGEFORMAT </w:instrText>
                    </w:r>
                    <w:r>
                      <w:rPr>
                        <w:rFonts w:hint="eastAsia" w:asciiTheme="minorAscii"/>
                        <w:sz w:val="21"/>
                        <w:szCs w:val="40"/>
                        <w:lang w:eastAsia="zh-CN"/>
                      </w:rPr>
                      <w:fldChar w:fldCharType="separate"/>
                    </w:r>
                    <w:r>
                      <w:rPr>
                        <w:rFonts w:asciiTheme="minorAscii"/>
                        <w:sz w:val="21"/>
                        <w:szCs w:val="40"/>
                      </w:rPr>
                      <w:t>1</w:t>
                    </w:r>
                    <w:r>
                      <w:rPr>
                        <w:rFonts w:hint="eastAsia" w:asciiTheme="minorAscii"/>
                        <w:sz w:val="21"/>
                        <w:szCs w:val="4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588E9"/>
    <w:multiLevelType w:val="singleLevel"/>
    <w:tmpl w:val="B67588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MGQxMDgxODliZjFiZjFhZjg1MDc2N2Q0MWRlODIifQ=="/>
  </w:docVars>
  <w:rsids>
    <w:rsidRoot w:val="7565254A"/>
    <w:rsid w:val="05F41BF0"/>
    <w:rsid w:val="0B1526A9"/>
    <w:rsid w:val="0B8F0E43"/>
    <w:rsid w:val="0F5D06D0"/>
    <w:rsid w:val="10593038"/>
    <w:rsid w:val="113D2012"/>
    <w:rsid w:val="144E51EB"/>
    <w:rsid w:val="19875B49"/>
    <w:rsid w:val="1DD2442A"/>
    <w:rsid w:val="203B688F"/>
    <w:rsid w:val="21AB223C"/>
    <w:rsid w:val="23F21382"/>
    <w:rsid w:val="27644345"/>
    <w:rsid w:val="29D23949"/>
    <w:rsid w:val="2A3D51DB"/>
    <w:rsid w:val="2B5E6FCC"/>
    <w:rsid w:val="2B6B1F3A"/>
    <w:rsid w:val="2EC935CB"/>
    <w:rsid w:val="2F4C0757"/>
    <w:rsid w:val="321273F6"/>
    <w:rsid w:val="33A65CE5"/>
    <w:rsid w:val="33E505B8"/>
    <w:rsid w:val="34D32B0A"/>
    <w:rsid w:val="34E6283D"/>
    <w:rsid w:val="38037FF5"/>
    <w:rsid w:val="3B691CE0"/>
    <w:rsid w:val="3C661C60"/>
    <w:rsid w:val="3C6649CC"/>
    <w:rsid w:val="3E117BBD"/>
    <w:rsid w:val="3ED23E32"/>
    <w:rsid w:val="41461851"/>
    <w:rsid w:val="424A161E"/>
    <w:rsid w:val="4791488A"/>
    <w:rsid w:val="48B5736D"/>
    <w:rsid w:val="4A667499"/>
    <w:rsid w:val="4D2D4739"/>
    <w:rsid w:val="4FF97471"/>
    <w:rsid w:val="50BB1E33"/>
    <w:rsid w:val="517332A9"/>
    <w:rsid w:val="583A6E37"/>
    <w:rsid w:val="5A036DDE"/>
    <w:rsid w:val="5D1804BF"/>
    <w:rsid w:val="5FFA5FEE"/>
    <w:rsid w:val="6430634F"/>
    <w:rsid w:val="682C6155"/>
    <w:rsid w:val="6A9730E9"/>
    <w:rsid w:val="6E076DA5"/>
    <w:rsid w:val="704357CB"/>
    <w:rsid w:val="70955FB3"/>
    <w:rsid w:val="709D24D0"/>
    <w:rsid w:val="70BE568E"/>
    <w:rsid w:val="7565254A"/>
    <w:rsid w:val="759F2407"/>
    <w:rsid w:val="75AB3647"/>
    <w:rsid w:val="78D94DB8"/>
    <w:rsid w:val="7F4845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ascii="方正仿宋_GBK" w:hAnsi="方正仿宋_GBK" w:eastAsia="方正仿宋_GBK" w:cs="方正仿宋_GBK"/>
      <w:kern w:val="2"/>
      <w:sz w:val="32"/>
      <w:szCs w:val="3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outlineLvl w:val="0"/>
    </w:pPr>
    <w:rPr>
      <w:rFonts w:eastAsia="方正小标宋_GBK" w:asciiTheme="minorAscii" w:hAnsiTheme="minorAscii"/>
      <w:kern w:val="44"/>
      <w:sz w:val="44"/>
    </w:rPr>
  </w:style>
  <w:style w:type="paragraph" w:styleId="4">
    <w:name w:val="heading 2"/>
    <w:basedOn w:val="1"/>
    <w:next w:val="1"/>
    <w:unhideWhenUsed/>
    <w:qFormat/>
    <w:uiPriority w:val="0"/>
    <w:pPr>
      <w:keepNext/>
      <w:keepLines/>
      <w:spacing w:beforeLines="0" w:beforeAutospacing="0" w:afterLines="0" w:afterAutospacing="0" w:line="600" w:lineRule="exact"/>
      <w:ind w:firstLine="640" w:firstLineChars="200"/>
      <w:outlineLvl w:val="1"/>
    </w:pPr>
    <w:rPr>
      <w:rFonts w:ascii="Arial" w:hAnsi="Arial" w:eastAsia="方正黑体_GBK"/>
      <w:sz w:val="32"/>
    </w:rPr>
  </w:style>
  <w:style w:type="paragraph" w:styleId="5">
    <w:name w:val="heading 3"/>
    <w:basedOn w:val="1"/>
    <w:next w:val="1"/>
    <w:unhideWhenUsed/>
    <w:qFormat/>
    <w:uiPriority w:val="0"/>
    <w:pPr>
      <w:keepNext/>
      <w:keepLines/>
      <w:spacing w:beforeLines="0" w:beforeAutospacing="0" w:afterLines="0" w:afterAutospacing="0" w:line="600" w:lineRule="exact"/>
      <w:ind w:firstLine="640" w:firstLineChars="200"/>
      <w:outlineLvl w:val="2"/>
    </w:pPr>
    <w:rPr>
      <w:rFonts w:eastAsia="方正楷体_GBK" w:asciiTheme="minorAscii" w:hAnsiTheme="minorAscii"/>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99"/>
    <w:pPr>
      <w:spacing w:line="400" w:lineRule="exact"/>
    </w:pPr>
    <w:rPr>
      <w:sz w:val="24"/>
    </w:rPr>
  </w:style>
  <w:style w:type="paragraph" w:styleId="6">
    <w:name w:val="footer"/>
    <w:basedOn w:val="1"/>
    <w:qFormat/>
    <w:uiPriority w:val="0"/>
    <w:pPr>
      <w:tabs>
        <w:tab w:val="center" w:pos="4153"/>
        <w:tab w:val="right" w:pos="8306"/>
      </w:tabs>
      <w:snapToGrid w:val="0"/>
      <w:ind w:firstLine="0" w:firstLineChars="0"/>
      <w:jc w:val="left"/>
    </w:pPr>
    <w:rPr>
      <w:rFonts w:ascii="方正仿宋_GBK" w:hAnsi="方正仿宋_GBK" w:cs="方正仿宋_GBK" w:eastAsiaTheme="majorEastAsia"/>
      <w:sz w:val="21"/>
      <w:szCs w:val="3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uiPriority w:val="99"/>
    <w:pPr>
      <w:spacing w:before="100" w:beforeLines="0" w:beforeAutospacing="1" w:after="100" w:afterLines="0" w:afterAutospacing="1"/>
      <w:ind w:left="0" w:right="0"/>
      <w:jc w:val="left"/>
    </w:pPr>
    <w:rPr>
      <w:kern w:val="0"/>
      <w:sz w:val="24"/>
      <w:szCs w:val="20"/>
      <w:lang w:val="en-US" w:eastAsia="zh-CN" w:bidi="ar-SA"/>
    </w:rPr>
  </w:style>
  <w:style w:type="paragraph" w:customStyle="1" w:styleId="11">
    <w:name w:val="样式1"/>
    <w:basedOn w:val="1"/>
    <w:qFormat/>
    <w:uiPriority w:val="0"/>
    <w:pPr>
      <w:spacing w:line="600" w:lineRule="exact"/>
      <w:ind w:firstLine="420" w:firstLineChars="200"/>
    </w:pPr>
    <w:rPr>
      <w:rFonts w:eastAsia="方正仿宋_GBK" w:cs="Calibri" w:asciiTheme="minorAscii" w:hAnsiTheme="minorAscii"/>
      <w:sz w:val="32"/>
      <w:szCs w:val="21"/>
    </w:rPr>
  </w:style>
  <w:style w:type="paragraph" w:customStyle="1" w:styleId="12">
    <w:name w:val="样式2"/>
    <w:basedOn w:val="3"/>
    <w:qFormat/>
    <w:uiPriority w:val="0"/>
    <w:pPr>
      <w:spacing w:line="600" w:lineRule="exact"/>
    </w:pPr>
    <w:rPr>
      <w:rFonts w:eastAsia="方正小标宋_GBK" w:asciiTheme="minorAscii" w:hAnsiTheme="minorAscii"/>
    </w:rPr>
  </w:style>
  <w:style w:type="paragraph" w:customStyle="1" w:styleId="13">
    <w:name w:val="样式3"/>
    <w:basedOn w:val="4"/>
    <w:qFormat/>
    <w:uiPriority w:val="0"/>
    <w:pPr>
      <w:spacing w:line="600" w:lineRule="exact"/>
      <w:ind w:firstLine="640" w:firstLineChars="200"/>
    </w:pPr>
    <w:rPr>
      <w:rFonts w:ascii="Arial" w:hAnsi="Arial" w:eastAsia="方正黑体_GBK"/>
    </w:rPr>
  </w:style>
  <w:style w:type="paragraph" w:customStyle="1" w:styleId="14">
    <w:name w:val="样式5"/>
    <w:basedOn w:val="5"/>
    <w:qFormat/>
    <w:uiPriority w:val="0"/>
    <w:pPr>
      <w:spacing w:line="600" w:lineRule="exact"/>
      <w:ind w:firstLine="640" w:firstLineChars="200"/>
    </w:pPr>
    <w:rPr>
      <w:rFonts w:eastAsia="方正楷体_GBK" w:asciiTheme="minorAscii" w:hAnsiTheme="minorAscii"/>
    </w:rPr>
  </w:style>
  <w:style w:type="paragraph" w:customStyle="1" w:styleId="15">
    <w:name w:val="样式6"/>
    <w:basedOn w:val="1"/>
    <w:qFormat/>
    <w:uiPriority w:val="0"/>
    <w:pPr>
      <w:spacing w:line="600" w:lineRule="exact"/>
      <w:ind w:firstLine="420" w:firstLineChars="200"/>
    </w:pPr>
    <w:rPr>
      <w:rFonts w:eastAsia="方正仿宋_GBK" w:cs="Calibri" w:asciiTheme="minorAscii" w:hAnsiTheme="minorAscii"/>
      <w:sz w:val="32"/>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2</Pages>
  <Words>819</Words>
  <Characters>841</Characters>
  <Lines>0</Lines>
  <Paragraphs>0</Paragraphs>
  <TotalTime>2</TotalTime>
  <ScaleCrop>false</ScaleCrop>
  <LinksUpToDate>false</LinksUpToDate>
  <CharactersWithSpaces>854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2022-02-18T03:53:00Z</dcterms:created>
  <dc:creator>wxd</dc:creator>
  <cp:lastModifiedBy>Administrator</cp:lastModifiedBy>
  <dcterms:modified xsi:type="dcterms:W3CDTF">2023-04-20T07:56:01Z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A6E54120C24A415294E5FBE2A308082A</vt:lpwstr>
  </property>
</Properties>
</file>