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bookmarkStart w:id="0" w:name="_GoBack"/>
      <w:r>
        <w:rPr>
          <w:rFonts w:hint="eastAsia" w:ascii="方正小标宋简体" w:hAnsi="方正小标宋简体" w:eastAsia="方正小标宋简体" w:cs="方正小标宋简体"/>
          <w:sz w:val="36"/>
          <w:szCs w:val="36"/>
          <w:lang w:eastAsia="zh-CN"/>
        </w:rPr>
        <w:t>关于对</w:t>
      </w:r>
      <w:r>
        <w:rPr>
          <w:rFonts w:hint="eastAsia" w:ascii="方正小标宋简体" w:hAnsi="方正小标宋简体" w:eastAsia="方正小标宋简体" w:cs="方正小标宋简体"/>
          <w:b w:val="0"/>
          <w:bCs w:val="0"/>
          <w:i w:val="0"/>
          <w:caps w:val="0"/>
          <w:color w:val="000000"/>
          <w:spacing w:val="0"/>
          <w:sz w:val="36"/>
          <w:szCs w:val="36"/>
          <w:lang w:val="en-US" w:eastAsia="zh-CN"/>
        </w:rPr>
        <w:t>方城县房屋征收房票安置实施办法</w:t>
      </w:r>
      <w:r>
        <w:rPr>
          <w:rFonts w:hint="eastAsia" w:ascii="方正小标宋简体" w:hAnsi="方正小标宋简体" w:eastAsia="方正小标宋简体" w:cs="方正小标宋简体"/>
          <w:sz w:val="36"/>
          <w:szCs w:val="36"/>
          <w:lang w:eastAsia="zh-CN"/>
        </w:rPr>
        <w:t>的政策解读</w:t>
      </w:r>
    </w:p>
    <w:bookmarkEnd w:id="0"/>
    <w:p>
      <w:pPr>
        <w:pStyle w:val="2"/>
        <w:keepNext w:val="0"/>
        <w:keepLines w:val="0"/>
        <w:widowControl/>
        <w:numPr>
          <w:numId w:val="0"/>
        </w:numPr>
        <w:suppressLineNumbers w:val="0"/>
        <w:shd w:val="clear" w:fill="FFFFFF"/>
        <w:ind w:leftChars="0" w:right="0" w:rightChars="0" w:firstLine="540" w:firstLineChars="200"/>
        <w:jc w:val="left"/>
        <w:rPr>
          <w:rStyle w:val="5"/>
          <w:rFonts w:ascii="微软雅黑" w:hAnsi="微软雅黑" w:eastAsia="微软雅黑" w:cs="微软雅黑"/>
          <w:i w:val="0"/>
          <w:iCs w:val="0"/>
          <w:caps w:val="0"/>
          <w:color w:val="333333"/>
          <w:spacing w:val="0"/>
          <w:sz w:val="27"/>
          <w:szCs w:val="27"/>
          <w:u w:val="none"/>
        </w:rPr>
      </w:pPr>
      <w:r>
        <w:rPr>
          <w:rStyle w:val="5"/>
          <w:rFonts w:hint="eastAsia" w:ascii="微软雅黑" w:hAnsi="微软雅黑" w:eastAsia="微软雅黑" w:cs="微软雅黑"/>
          <w:i w:val="0"/>
          <w:iCs w:val="0"/>
          <w:caps w:val="0"/>
          <w:color w:val="333333"/>
          <w:spacing w:val="0"/>
          <w:sz w:val="27"/>
          <w:szCs w:val="27"/>
          <w:u w:val="none"/>
          <w:lang w:eastAsia="zh-CN"/>
        </w:rPr>
        <w:t>一、</w:t>
      </w:r>
      <w:r>
        <w:rPr>
          <w:rStyle w:val="5"/>
          <w:rFonts w:ascii="微软雅黑" w:hAnsi="微软雅黑" w:eastAsia="微软雅黑" w:cs="微软雅黑"/>
          <w:i w:val="0"/>
          <w:iCs w:val="0"/>
          <w:caps w:val="0"/>
          <w:color w:val="333333"/>
          <w:spacing w:val="0"/>
          <w:sz w:val="27"/>
          <w:szCs w:val="27"/>
          <w:u w:val="none"/>
        </w:rPr>
        <w:t>背景依据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根据《中华人民共和国土地管理法实施条例》《国有土地上房屋征收与补偿条例》《国有土地上房屋征收评估办法》等规定，制定本办法，</w:t>
      </w:r>
      <w:r>
        <w:rPr>
          <w:rFonts w:hint="eastAsia" w:ascii="微软雅黑" w:hAnsi="微软雅黑" w:eastAsia="微软雅黑" w:cs="微软雅黑"/>
          <w:i w:val="0"/>
          <w:iCs w:val="0"/>
          <w:caps w:val="0"/>
          <w:color w:val="333333"/>
          <w:spacing w:val="0"/>
          <w:sz w:val="24"/>
          <w:szCs w:val="24"/>
          <w:shd w:val="clear" w:fill="FFFFFF"/>
        </w:rPr>
        <w:t>自2023年</w:t>
      </w:r>
      <w:r>
        <w:rPr>
          <w:rFonts w:hint="eastAsia" w:ascii="微软雅黑" w:hAnsi="微软雅黑" w:eastAsia="微软雅黑" w:cs="微软雅黑"/>
          <w:i w:val="0"/>
          <w:iCs w:val="0"/>
          <w:caps w:val="0"/>
          <w:color w:val="333333"/>
          <w:spacing w:val="0"/>
          <w:sz w:val="24"/>
          <w:szCs w:val="24"/>
          <w:shd w:val="clear" w:fill="FFFFFF"/>
          <w:lang w:val="en-US" w:eastAsia="zh-CN"/>
        </w:rPr>
        <w:t>3</w:t>
      </w:r>
      <w:r>
        <w:rPr>
          <w:rFonts w:hint="eastAsia" w:ascii="微软雅黑" w:hAnsi="微软雅黑" w:eastAsia="微软雅黑" w:cs="微软雅黑"/>
          <w:i w:val="0"/>
          <w:iCs w:val="0"/>
          <w:caps w:val="0"/>
          <w:color w:val="333333"/>
          <w:spacing w:val="0"/>
          <w:sz w:val="24"/>
          <w:szCs w:val="24"/>
          <w:shd w:val="clear" w:fill="FFFFFF"/>
        </w:rPr>
        <w:t>月</w:t>
      </w:r>
      <w:r>
        <w:rPr>
          <w:rFonts w:hint="eastAsia" w:ascii="微软雅黑" w:hAnsi="微软雅黑" w:eastAsia="微软雅黑" w:cs="微软雅黑"/>
          <w:i w:val="0"/>
          <w:iCs w:val="0"/>
          <w:caps w:val="0"/>
          <w:color w:val="333333"/>
          <w:spacing w:val="0"/>
          <w:sz w:val="24"/>
          <w:szCs w:val="24"/>
          <w:shd w:val="clear" w:fill="FFFFFF"/>
          <w:lang w:val="en-US" w:eastAsia="zh-CN"/>
        </w:rPr>
        <w:t>24</w:t>
      </w:r>
      <w:r>
        <w:rPr>
          <w:rFonts w:hint="eastAsia" w:ascii="微软雅黑" w:hAnsi="微软雅黑" w:eastAsia="微软雅黑" w:cs="微软雅黑"/>
          <w:i w:val="0"/>
          <w:iCs w:val="0"/>
          <w:caps w:val="0"/>
          <w:color w:val="333333"/>
          <w:spacing w:val="0"/>
          <w:sz w:val="24"/>
          <w:szCs w:val="24"/>
          <w:shd w:val="clear" w:fill="FFFFFF"/>
        </w:rPr>
        <w:t>日起施行。现就《实施办法》作以下解读</w:t>
      </w:r>
      <w:r>
        <w:rPr>
          <w:rFonts w:hint="eastAsia" w:ascii="微软雅黑" w:hAnsi="微软雅黑" w:eastAsia="微软雅黑" w:cs="微软雅黑"/>
          <w:i w:val="0"/>
          <w:iCs w:val="0"/>
          <w:caps w:val="0"/>
          <w:color w:val="333333"/>
          <w:spacing w:val="0"/>
          <w:sz w:val="24"/>
          <w:szCs w:val="24"/>
          <w:shd w:val="clear" w:fill="FFFFFF"/>
          <w:lang w:eastAsia="zh-CN"/>
        </w:rPr>
        <w:t>：</w:t>
      </w:r>
    </w:p>
    <w:p>
      <w:pPr>
        <w:pStyle w:val="2"/>
        <w:keepNext w:val="0"/>
        <w:keepLines w:val="0"/>
        <w:widowControl/>
        <w:numPr>
          <w:numId w:val="0"/>
        </w:numPr>
        <w:suppressLineNumbers w:val="0"/>
        <w:shd w:val="clear" w:fill="FFFFFF"/>
        <w:ind w:leftChars="0" w:right="0" w:rightChars="0" w:firstLine="540" w:firstLineChars="200"/>
        <w:jc w:val="left"/>
        <w:rPr>
          <w:rStyle w:val="5"/>
          <w:rFonts w:ascii="微软雅黑" w:hAnsi="微软雅黑" w:eastAsia="微软雅黑" w:cs="微软雅黑"/>
          <w:i w:val="0"/>
          <w:iCs w:val="0"/>
          <w:caps w:val="0"/>
          <w:color w:val="333333"/>
          <w:spacing w:val="0"/>
          <w:sz w:val="27"/>
          <w:szCs w:val="27"/>
          <w:u w:val="none"/>
        </w:rPr>
      </w:pPr>
      <w:r>
        <w:rPr>
          <w:rStyle w:val="5"/>
          <w:rFonts w:hint="eastAsia" w:ascii="微软雅黑" w:hAnsi="微软雅黑" w:eastAsia="微软雅黑" w:cs="微软雅黑"/>
          <w:i w:val="0"/>
          <w:iCs w:val="0"/>
          <w:caps w:val="0"/>
          <w:color w:val="333333"/>
          <w:spacing w:val="0"/>
          <w:sz w:val="27"/>
          <w:szCs w:val="27"/>
          <w:u w:val="none"/>
          <w:lang w:eastAsia="zh-CN"/>
        </w:rPr>
        <w:t>二</w:t>
      </w:r>
      <w:r>
        <w:rPr>
          <w:rStyle w:val="5"/>
          <w:rFonts w:hint="eastAsia" w:ascii="微软雅黑" w:hAnsi="微软雅黑" w:eastAsia="微软雅黑" w:cs="微软雅黑"/>
          <w:i w:val="0"/>
          <w:iCs w:val="0"/>
          <w:caps w:val="0"/>
          <w:color w:val="333333"/>
          <w:spacing w:val="0"/>
          <w:sz w:val="27"/>
          <w:szCs w:val="27"/>
          <w:u w:val="none"/>
        </w:rPr>
        <w:t>、主要内容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（一）房票安置的定义及适用范围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b/>
          <w:bCs/>
          <w:i w:val="0"/>
          <w:iCs w:val="0"/>
          <w:caps w:val="0"/>
          <w:color w:val="333333"/>
          <w:spacing w:val="0"/>
          <w:sz w:val="24"/>
          <w:szCs w:val="24"/>
          <w:shd w:val="clear" w:fill="FFFFFF"/>
          <w:lang w:eastAsia="zh-CN"/>
        </w:rPr>
        <w:t>房票的定义</w:t>
      </w:r>
      <w:r>
        <w:rPr>
          <w:rFonts w:hint="eastAsia" w:ascii="微软雅黑" w:hAnsi="微软雅黑" w:eastAsia="微软雅黑" w:cs="微软雅黑"/>
          <w:i w:val="0"/>
          <w:iCs w:val="0"/>
          <w:caps w:val="0"/>
          <w:color w:val="333333"/>
          <w:spacing w:val="0"/>
          <w:sz w:val="24"/>
          <w:szCs w:val="24"/>
          <w:shd w:val="clear" w:fill="FFFFFF"/>
          <w:lang w:eastAsia="zh-CN"/>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eastAsia="zh-CN"/>
        </w:rPr>
        <w:t>房票是征收人开具给被征收人用于购买房产，开发企业根据土地出让协议实行限价定向销售商品住宅的《房屋征收市场化安置购房证明》(以下简称“房票”)。城市规划区范围内国有土地和集体土地上房屋征收，均适用本实施办法。</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b/>
          <w:bCs/>
          <w:i w:val="0"/>
          <w:iCs w:val="0"/>
          <w:caps w:val="0"/>
          <w:color w:val="333333"/>
          <w:spacing w:val="0"/>
          <w:sz w:val="24"/>
          <w:szCs w:val="24"/>
          <w:shd w:val="clear" w:fill="FFFFFF"/>
          <w:lang w:eastAsia="zh-CN"/>
        </w:rPr>
      </w:pPr>
      <w:r>
        <w:rPr>
          <w:rFonts w:hint="eastAsia" w:ascii="微软雅黑" w:hAnsi="微软雅黑" w:eastAsia="微软雅黑" w:cs="微软雅黑"/>
          <w:b/>
          <w:bCs/>
          <w:i w:val="0"/>
          <w:iCs w:val="0"/>
          <w:caps w:val="0"/>
          <w:color w:val="333333"/>
          <w:spacing w:val="0"/>
          <w:sz w:val="24"/>
          <w:szCs w:val="24"/>
          <w:shd w:val="clear" w:fill="FFFFFF"/>
          <w:lang w:eastAsia="zh-CN"/>
        </w:rPr>
        <w:t>房票安置的定义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房票安置适用于城市规划区</w:t>
      </w:r>
      <w:r>
        <w:rPr>
          <w:rFonts w:hint="eastAsia" w:ascii="微软雅黑" w:hAnsi="微软雅黑" w:eastAsia="微软雅黑" w:cs="微软雅黑"/>
          <w:i w:val="0"/>
          <w:iCs w:val="0"/>
          <w:caps w:val="0"/>
          <w:color w:val="333333"/>
          <w:spacing w:val="0"/>
          <w:sz w:val="24"/>
          <w:szCs w:val="24"/>
          <w:shd w:val="clear" w:fill="FFFFFF"/>
          <w:lang w:val="en-US" w:eastAsia="zh-CN"/>
        </w:rPr>
        <w:t>2023</w:t>
      </w:r>
      <w:r>
        <w:rPr>
          <w:rFonts w:hint="eastAsia" w:ascii="微软雅黑" w:hAnsi="微软雅黑" w:eastAsia="微软雅黑" w:cs="微软雅黑"/>
          <w:i w:val="0"/>
          <w:iCs w:val="0"/>
          <w:caps w:val="0"/>
          <w:color w:val="333333"/>
          <w:spacing w:val="0"/>
          <w:sz w:val="24"/>
          <w:szCs w:val="24"/>
          <w:shd w:val="clear" w:fill="FFFFFF"/>
          <w:lang w:eastAsia="zh-CN"/>
        </w:rPr>
        <w:t>年</w:t>
      </w:r>
      <w:r>
        <w:rPr>
          <w:rFonts w:hint="eastAsia" w:ascii="微软雅黑" w:hAnsi="微软雅黑" w:eastAsia="微软雅黑" w:cs="微软雅黑"/>
          <w:i w:val="0"/>
          <w:iCs w:val="0"/>
          <w:caps w:val="0"/>
          <w:color w:val="333333"/>
          <w:spacing w:val="0"/>
          <w:sz w:val="24"/>
          <w:szCs w:val="24"/>
          <w:shd w:val="clear" w:fill="FFFFFF"/>
          <w:lang w:val="en-US" w:eastAsia="zh-CN"/>
        </w:rPr>
        <w:t>1</w:t>
      </w:r>
      <w:r>
        <w:rPr>
          <w:rFonts w:hint="eastAsia" w:ascii="微软雅黑" w:hAnsi="微软雅黑" w:eastAsia="微软雅黑" w:cs="微软雅黑"/>
          <w:i w:val="0"/>
          <w:iCs w:val="0"/>
          <w:caps w:val="0"/>
          <w:color w:val="333333"/>
          <w:spacing w:val="0"/>
          <w:sz w:val="24"/>
          <w:szCs w:val="24"/>
          <w:shd w:val="clear" w:fill="FFFFFF"/>
          <w:lang w:eastAsia="zh-CN"/>
        </w:rPr>
        <w:t>月</w:t>
      </w:r>
      <w:r>
        <w:rPr>
          <w:rFonts w:hint="eastAsia" w:ascii="微软雅黑" w:hAnsi="微软雅黑" w:eastAsia="微软雅黑" w:cs="微软雅黑"/>
          <w:i w:val="0"/>
          <w:iCs w:val="0"/>
          <w:caps w:val="0"/>
          <w:color w:val="333333"/>
          <w:spacing w:val="0"/>
          <w:sz w:val="24"/>
          <w:szCs w:val="24"/>
          <w:shd w:val="clear" w:fill="FFFFFF"/>
          <w:lang w:val="en-US" w:eastAsia="zh-CN"/>
        </w:rPr>
        <w:t>1</w:t>
      </w:r>
      <w:r>
        <w:rPr>
          <w:rFonts w:hint="eastAsia" w:ascii="微软雅黑" w:hAnsi="微软雅黑" w:eastAsia="微软雅黑" w:cs="微软雅黑"/>
          <w:i w:val="0"/>
          <w:iCs w:val="0"/>
          <w:caps w:val="0"/>
          <w:color w:val="333333"/>
          <w:spacing w:val="0"/>
          <w:sz w:val="24"/>
          <w:szCs w:val="24"/>
          <w:shd w:val="clear" w:fill="FFFFFF"/>
          <w:lang w:eastAsia="zh-CN"/>
        </w:rPr>
        <w:t>日以后发布征收公告的房屋征收项目，适用对象为被征收房屋按住宅用途实行货币补偿或公寓安置期房回购后的被征收人。参与房票安置的房地产开发企业，应与房票领导小组签订房票安置协议。“房票”安置遵循自愿申请的原则，实行实名制，仅限于被征收人自购商品住房，不得转让、赠与、抵押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eastAsia="zh-CN"/>
        </w:rPr>
        <w:t>（二）</w:t>
      </w:r>
      <w:r>
        <w:rPr>
          <w:rFonts w:hint="eastAsia" w:ascii="微软雅黑" w:hAnsi="微软雅黑" w:eastAsia="微软雅黑" w:cs="微软雅黑"/>
          <w:i w:val="0"/>
          <w:iCs w:val="0"/>
          <w:caps w:val="0"/>
          <w:color w:val="333333"/>
          <w:spacing w:val="0"/>
          <w:sz w:val="24"/>
          <w:szCs w:val="24"/>
          <w:shd w:val="clear" w:fill="FFFFFF"/>
          <w:lang w:val="en-US" w:eastAsia="zh-CN"/>
        </w:rPr>
        <w:t>房票安置、优惠及使用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b/>
          <w:bCs/>
          <w:i w:val="0"/>
          <w:iCs w:val="0"/>
          <w:caps w:val="0"/>
          <w:color w:val="333333"/>
          <w:spacing w:val="0"/>
          <w:sz w:val="24"/>
          <w:szCs w:val="24"/>
          <w:shd w:val="clear" w:fill="FFFFFF"/>
          <w:lang w:eastAsia="zh-CN"/>
        </w:rPr>
        <w:t>房票奖励</w:t>
      </w:r>
      <w:r>
        <w:rPr>
          <w:rFonts w:hint="eastAsia" w:ascii="微软雅黑" w:hAnsi="微软雅黑" w:eastAsia="微软雅黑" w:cs="微软雅黑"/>
          <w:i w:val="0"/>
          <w:iCs w:val="0"/>
          <w:caps w:val="0"/>
          <w:color w:val="333333"/>
          <w:spacing w:val="0"/>
          <w:sz w:val="24"/>
          <w:szCs w:val="24"/>
          <w:shd w:val="clear" w:fill="FFFFFF"/>
          <w:lang w:eastAsia="zh-CN"/>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eastAsia="zh-CN"/>
        </w:rPr>
        <w:t>被征收人选择房票安置的，选择现房的，给予一次性12个月的临时安置补助费奖励；选择期房的，给予一次性24个月的临时安置补助费奖励。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b/>
          <w:bCs/>
          <w:i w:val="0"/>
          <w:iCs w:val="0"/>
          <w:caps w:val="0"/>
          <w:color w:val="333333"/>
          <w:spacing w:val="0"/>
          <w:sz w:val="24"/>
          <w:szCs w:val="24"/>
          <w:shd w:val="clear" w:fill="FFFFFF"/>
          <w:lang w:eastAsia="zh-CN"/>
        </w:rPr>
      </w:pPr>
      <w:r>
        <w:rPr>
          <w:rFonts w:hint="eastAsia" w:ascii="微软雅黑" w:hAnsi="微软雅黑" w:eastAsia="微软雅黑" w:cs="微软雅黑"/>
          <w:b/>
          <w:bCs/>
          <w:i w:val="0"/>
          <w:iCs w:val="0"/>
          <w:caps w:val="0"/>
          <w:color w:val="333333"/>
          <w:spacing w:val="0"/>
          <w:sz w:val="24"/>
          <w:szCs w:val="24"/>
          <w:shd w:val="clear" w:fill="FFFFFF"/>
          <w:lang w:eastAsia="zh-CN"/>
        </w:rPr>
        <w:t>房票优惠政策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实行货币补偿的被征收人使用“房票”购买限价定向销售商品住宅的，可购买面积上限为被征收房屋合法面积基础上增加</w:t>
      </w:r>
      <w:r>
        <w:rPr>
          <w:rFonts w:hint="eastAsia" w:ascii="微软雅黑" w:hAnsi="微软雅黑" w:eastAsia="微软雅黑" w:cs="微软雅黑"/>
          <w:i w:val="0"/>
          <w:iCs w:val="0"/>
          <w:caps w:val="0"/>
          <w:color w:val="333333"/>
          <w:spacing w:val="0"/>
          <w:sz w:val="24"/>
          <w:szCs w:val="24"/>
          <w:shd w:val="clear" w:fill="FFFFFF"/>
          <w:lang w:val="en-US" w:eastAsia="zh-CN"/>
        </w:rPr>
        <w:t>20</w:t>
      </w:r>
      <w:r>
        <w:rPr>
          <w:rFonts w:hint="eastAsia" w:ascii="微软雅黑" w:hAnsi="微软雅黑" w:eastAsia="微软雅黑" w:cs="微软雅黑"/>
          <w:i w:val="0"/>
          <w:iCs w:val="0"/>
          <w:caps w:val="0"/>
          <w:color w:val="333333"/>
          <w:spacing w:val="0"/>
          <w:sz w:val="24"/>
          <w:szCs w:val="24"/>
          <w:shd w:val="clear" w:fill="FFFFFF"/>
          <w:lang w:eastAsia="zh-CN"/>
        </w:rPr>
        <w:t>平方米或</w:t>
      </w:r>
      <w:r>
        <w:rPr>
          <w:rFonts w:hint="eastAsia" w:ascii="微软雅黑" w:hAnsi="微软雅黑" w:eastAsia="微软雅黑" w:cs="微软雅黑"/>
          <w:i w:val="0"/>
          <w:iCs w:val="0"/>
          <w:caps w:val="0"/>
          <w:color w:val="333333"/>
          <w:spacing w:val="0"/>
          <w:sz w:val="24"/>
          <w:szCs w:val="24"/>
          <w:shd w:val="clear" w:fill="FFFFFF"/>
          <w:lang w:val="en-US" w:eastAsia="zh-CN"/>
        </w:rPr>
        <w:t>20</w:t>
      </w:r>
      <w:r>
        <w:rPr>
          <w:rFonts w:hint="eastAsia" w:ascii="微软雅黑" w:hAnsi="微软雅黑" w:eastAsia="微软雅黑" w:cs="微软雅黑"/>
          <w:i w:val="0"/>
          <w:iCs w:val="0"/>
          <w:caps w:val="0"/>
          <w:color w:val="333333"/>
          <w:spacing w:val="0"/>
          <w:sz w:val="24"/>
          <w:szCs w:val="24"/>
          <w:shd w:val="clear" w:fill="FFFFFF"/>
          <w:lang w:eastAsia="zh-CN"/>
        </w:rPr>
        <w:t>%，并由参与房票安置的房地产开发企业在实际交易价格基础上给予优惠，优惠幅度按“房票领导小组与房地产开发企业签订的房票安置协议”确定的优惠比例执行。在规定的时间内，申请使用“房票”安置的需求小于限价定向销售商品住宅总量时，经房屋征收部门确认，房产开发企业可将剩余限价定向销售住宅推向市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eastAsia="zh-CN"/>
        </w:rPr>
        <w:t>（三）房票的使用</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被征收人用房票自购商品住房，购房款（配套的储藏室、车库等价款可以计入）不得低于房票金额的8</w:t>
      </w:r>
      <w:r>
        <w:rPr>
          <w:rFonts w:hint="eastAsia" w:ascii="微软雅黑" w:hAnsi="微软雅黑" w:eastAsia="微软雅黑" w:cs="微软雅黑"/>
          <w:i w:val="0"/>
          <w:iCs w:val="0"/>
          <w:caps w:val="0"/>
          <w:color w:val="333333"/>
          <w:spacing w:val="0"/>
          <w:sz w:val="24"/>
          <w:szCs w:val="24"/>
          <w:shd w:val="clear" w:fill="FFFFFF"/>
          <w:lang w:val="en-US" w:eastAsia="zh-CN"/>
        </w:rPr>
        <w:t>0</w:t>
      </w:r>
      <w:r>
        <w:rPr>
          <w:rFonts w:hint="eastAsia" w:ascii="微软雅黑" w:hAnsi="微软雅黑" w:eastAsia="微软雅黑" w:cs="微软雅黑"/>
          <w:i w:val="0"/>
          <w:iCs w:val="0"/>
          <w:caps w:val="0"/>
          <w:color w:val="333333"/>
          <w:spacing w:val="0"/>
          <w:sz w:val="24"/>
          <w:szCs w:val="24"/>
          <w:shd w:val="clear" w:fill="FFFFFF"/>
          <w:lang w:eastAsia="zh-CN"/>
        </w:rPr>
        <w:t>%。被征收人用房票抵付购房款，不足部分由被征收人自行支付，尚有余额的，余额部分由房地产开发企业于购房合同生效并完成备案之日起三个月内退还被征收人。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lang w:eastAsia="zh-CN"/>
        </w:rPr>
        <w:t>房票自出具之日起，有效期为</w:t>
      </w:r>
      <w:r>
        <w:rPr>
          <w:rFonts w:hint="eastAsia" w:ascii="微软雅黑" w:hAnsi="微软雅黑" w:eastAsia="微软雅黑" w:cs="微软雅黑"/>
          <w:i w:val="0"/>
          <w:iCs w:val="0"/>
          <w:caps w:val="0"/>
          <w:color w:val="333333"/>
          <w:spacing w:val="0"/>
          <w:sz w:val="24"/>
          <w:szCs w:val="24"/>
          <w:shd w:val="clear" w:fill="FFFFFF"/>
          <w:lang w:val="en-US" w:eastAsia="zh-CN"/>
        </w:rPr>
        <w:t>24</w:t>
      </w:r>
      <w:r>
        <w:rPr>
          <w:rFonts w:hint="eastAsia" w:ascii="微软雅黑" w:hAnsi="微软雅黑" w:eastAsia="微软雅黑" w:cs="微软雅黑"/>
          <w:i w:val="0"/>
          <w:iCs w:val="0"/>
          <w:caps w:val="0"/>
          <w:color w:val="333333"/>
          <w:spacing w:val="0"/>
          <w:sz w:val="24"/>
          <w:szCs w:val="24"/>
          <w:shd w:val="clear" w:fill="FFFFFF"/>
          <w:lang w:eastAsia="zh-CN"/>
        </w:rPr>
        <w:t>个月。被征收人应在有效期内购房，逾期未选购房屋的，房票自动失效，按所在项目方案规定的货币补偿标准计算，且取消房票安置和货币补偿时所享受的奖励优惠。</w:t>
      </w:r>
    </w:p>
    <w:p>
      <w:pPr>
        <w:pStyle w:val="2"/>
        <w:keepNext w:val="0"/>
        <w:keepLines w:val="0"/>
        <w:widowControl/>
        <w:numPr>
          <w:ilvl w:val="0"/>
          <w:numId w:val="0"/>
        </w:numPr>
        <w:suppressLineNumbers w:val="0"/>
        <w:shd w:val="clear" w:fill="FFFFFF"/>
        <w:ind w:leftChars="0" w:right="0" w:rightChars="0" w:firstLine="540" w:firstLineChars="200"/>
        <w:jc w:val="left"/>
        <w:rPr>
          <w:rStyle w:val="5"/>
          <w:rFonts w:hint="eastAsia" w:ascii="微软雅黑" w:hAnsi="微软雅黑" w:eastAsia="微软雅黑" w:cs="微软雅黑"/>
          <w:i w:val="0"/>
          <w:iCs w:val="0"/>
          <w:caps w:val="0"/>
          <w:color w:val="333333"/>
          <w:spacing w:val="0"/>
          <w:sz w:val="27"/>
          <w:szCs w:val="27"/>
          <w:u w:val="none"/>
          <w:lang w:eastAsia="zh-CN"/>
        </w:rPr>
      </w:pPr>
      <w:r>
        <w:rPr>
          <w:rStyle w:val="5"/>
          <w:rFonts w:hint="eastAsia" w:ascii="微软雅黑" w:hAnsi="微软雅黑" w:eastAsia="微软雅黑" w:cs="微软雅黑"/>
          <w:i w:val="0"/>
          <w:iCs w:val="0"/>
          <w:caps w:val="0"/>
          <w:color w:val="333333"/>
          <w:spacing w:val="0"/>
          <w:sz w:val="27"/>
          <w:szCs w:val="27"/>
          <w:u w:val="none"/>
          <w:lang w:eastAsia="zh-CN"/>
        </w:rPr>
        <w:t>三、房票管理单位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县</w:t>
      </w:r>
      <w:r>
        <w:rPr>
          <w:rFonts w:hint="eastAsia" w:ascii="微软雅黑" w:hAnsi="微软雅黑" w:eastAsia="微软雅黑" w:cs="微软雅黑"/>
          <w:i w:val="0"/>
          <w:iCs w:val="0"/>
          <w:caps w:val="0"/>
          <w:color w:val="333333"/>
          <w:spacing w:val="0"/>
          <w:sz w:val="24"/>
          <w:szCs w:val="24"/>
          <w:shd w:val="clear" w:fill="FFFFFF"/>
          <w:lang w:eastAsia="zh-CN"/>
        </w:rPr>
        <w:t>住建局、自然资源局作为房屋征收补偿安置主体，乡镇人民政府、街道办事处负责实施房票安置工作。发改、财政、住建、自然资源、教体、公安、税务、乡镇人民政府、街道办事处等有关单位按照各自职责分工，密切配合,保障“房票”安置工作依法有序推进。</w:t>
      </w:r>
    </w:p>
    <w:p>
      <w:pPr>
        <w:pStyle w:val="2"/>
        <w:keepNext w:val="0"/>
        <w:keepLines w:val="0"/>
        <w:widowControl/>
        <w:numPr>
          <w:ilvl w:val="0"/>
          <w:numId w:val="0"/>
        </w:numPr>
        <w:suppressLineNumbers w:val="0"/>
        <w:shd w:val="clear" w:fill="FFFFFF"/>
        <w:ind w:right="0" w:rightChars="0" w:firstLine="540" w:firstLineChars="200"/>
        <w:jc w:val="left"/>
        <w:rPr>
          <w:rStyle w:val="5"/>
          <w:rFonts w:hint="eastAsia" w:ascii="微软雅黑" w:hAnsi="微软雅黑" w:eastAsia="微软雅黑" w:cs="微软雅黑"/>
          <w:i w:val="0"/>
          <w:iCs w:val="0"/>
          <w:caps w:val="0"/>
          <w:color w:val="333333"/>
          <w:spacing w:val="0"/>
          <w:sz w:val="27"/>
          <w:szCs w:val="27"/>
          <w:u w:val="none"/>
          <w:lang w:eastAsia="zh-CN"/>
        </w:rPr>
      </w:pPr>
      <w:r>
        <w:rPr>
          <w:rStyle w:val="5"/>
          <w:rFonts w:hint="eastAsia" w:ascii="微软雅黑" w:hAnsi="微软雅黑" w:eastAsia="微软雅黑" w:cs="微软雅黑"/>
          <w:i w:val="0"/>
          <w:iCs w:val="0"/>
          <w:caps w:val="0"/>
          <w:color w:val="333333"/>
          <w:spacing w:val="0"/>
          <w:sz w:val="27"/>
          <w:szCs w:val="27"/>
          <w:u w:val="none"/>
          <w:lang w:eastAsia="zh-CN"/>
        </w:rPr>
        <w:t>四、注意事项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本政策执行期限暂定两年，由县住建局和县自然资源局负责解释。</w:t>
      </w:r>
    </w:p>
    <w:p>
      <w:pPr>
        <w:pStyle w:val="2"/>
        <w:keepNext w:val="0"/>
        <w:keepLines w:val="0"/>
        <w:widowControl/>
        <w:numPr>
          <w:ilvl w:val="0"/>
          <w:numId w:val="0"/>
        </w:numPr>
        <w:suppressLineNumbers w:val="0"/>
        <w:shd w:val="clear" w:fill="FFFFFF"/>
        <w:ind w:right="0" w:rightChars="0" w:firstLine="540" w:firstLineChars="200"/>
        <w:jc w:val="left"/>
        <w:rPr>
          <w:rStyle w:val="5"/>
          <w:rFonts w:hint="eastAsia" w:ascii="微软雅黑" w:hAnsi="微软雅黑" w:eastAsia="微软雅黑" w:cs="微软雅黑"/>
          <w:i w:val="0"/>
          <w:iCs w:val="0"/>
          <w:caps w:val="0"/>
          <w:color w:val="333333"/>
          <w:spacing w:val="0"/>
          <w:sz w:val="27"/>
          <w:szCs w:val="27"/>
          <w:u w:val="none"/>
          <w:lang w:eastAsia="zh-CN"/>
        </w:rPr>
      </w:pPr>
      <w:r>
        <w:rPr>
          <w:rStyle w:val="5"/>
          <w:rFonts w:hint="eastAsia" w:ascii="微软雅黑" w:hAnsi="微软雅黑" w:eastAsia="微软雅黑" w:cs="微软雅黑"/>
          <w:i w:val="0"/>
          <w:iCs w:val="0"/>
          <w:caps w:val="0"/>
          <w:color w:val="333333"/>
          <w:spacing w:val="0"/>
          <w:sz w:val="27"/>
          <w:szCs w:val="27"/>
          <w:u w:val="none"/>
          <w:lang w:eastAsia="zh-CN"/>
        </w:rPr>
        <w:t>五、关键词诠释</w:t>
      </w:r>
    </w:p>
    <w:p>
      <w:pPr>
        <w:pStyle w:val="2"/>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w:t>
      </w:r>
      <w:r>
        <w:rPr>
          <w:rFonts w:hint="eastAsia" w:ascii="微软雅黑" w:hAnsi="微软雅黑" w:eastAsia="微软雅黑" w:cs="微软雅黑"/>
          <w:i w:val="0"/>
          <w:iCs w:val="0"/>
          <w:caps w:val="0"/>
          <w:color w:val="333333"/>
          <w:spacing w:val="0"/>
          <w:sz w:val="27"/>
          <w:szCs w:val="27"/>
          <w:u w:val="non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lang w:val="en-US" w:eastAsia="zh-CN"/>
        </w:rPr>
        <w:t>房屋征收、房票、安置、实施办法</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w:t>
      </w:r>
      <w:r>
        <w:rPr>
          <w:rFonts w:hint="eastAsia" w:ascii="微软雅黑" w:hAnsi="微软雅黑" w:eastAsia="微软雅黑" w:cs="微软雅黑"/>
          <w:i w:val="0"/>
          <w:iCs w:val="0"/>
          <w:caps w:val="0"/>
          <w:color w:val="333333"/>
          <w:spacing w:val="0"/>
          <w:sz w:val="27"/>
          <w:szCs w:val="27"/>
          <w:u w:val="none"/>
          <w:shd w:val="clear" w:fill="FFFFFF"/>
          <w:lang w:val="en-US" w:eastAsia="zh-CN"/>
        </w:rPr>
        <w:t xml:space="preserve">  </w:t>
      </w:r>
      <w:r>
        <w:rPr>
          <w:rStyle w:val="5"/>
          <w:rFonts w:hint="eastAsia" w:ascii="微软雅黑" w:hAnsi="微软雅黑" w:eastAsia="微软雅黑" w:cs="微软雅黑"/>
          <w:i w:val="0"/>
          <w:iCs w:val="0"/>
          <w:caps w:val="0"/>
          <w:color w:val="333333"/>
          <w:spacing w:val="0"/>
          <w:sz w:val="27"/>
          <w:szCs w:val="27"/>
          <w:u w:val="none"/>
          <w:lang w:eastAsia="zh-CN"/>
        </w:rPr>
        <w:t>六、解读咨询渠道</w:t>
      </w:r>
    </w:p>
    <w:p>
      <w:pPr>
        <w:pStyle w:val="2"/>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ascii="仿宋" w:hAnsi="仿宋" w:eastAsia="仿宋" w:cs="仿宋"/>
          <w:i w:val="0"/>
          <w:iCs w:val="0"/>
          <w:caps w:val="0"/>
          <w:color w:val="000000"/>
          <w:spacing w:val="0"/>
          <w:sz w:val="31"/>
          <w:szCs w:val="31"/>
          <w:u w:val="none"/>
          <w:bdr w:val="none" w:color="auto" w:sz="0" w:space="0"/>
          <w:shd w:val="clear" w:fill="FFFFFF"/>
        </w:rPr>
        <w:t> </w:t>
      </w:r>
      <w:r>
        <w:rPr>
          <w:rFonts w:hint="eastAsia" w:ascii="微软雅黑" w:hAnsi="微软雅黑" w:eastAsia="微软雅黑" w:cs="微软雅黑"/>
          <w:i w:val="0"/>
          <w:iCs w:val="0"/>
          <w:caps w:val="0"/>
          <w:color w:val="333333"/>
          <w:spacing w:val="0"/>
          <w:sz w:val="27"/>
          <w:szCs w:val="27"/>
          <w:u w:val="none"/>
          <w:shd w:val="clear" w:fill="FFFFFF"/>
        </w:rPr>
        <w:t xml:space="preserve">  </w:t>
      </w:r>
      <w:r>
        <w:rPr>
          <w:rFonts w:hint="eastAsia" w:ascii="微软雅黑" w:hAnsi="微软雅黑" w:eastAsia="微软雅黑" w:cs="微软雅黑"/>
          <w:i w:val="0"/>
          <w:iCs w:val="0"/>
          <w:caps w:val="0"/>
          <w:color w:val="333333"/>
          <w:spacing w:val="0"/>
          <w:sz w:val="27"/>
          <w:szCs w:val="27"/>
          <w:u w:val="non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lang w:val="en-US" w:eastAsia="zh-CN"/>
        </w:rPr>
        <w:t>解读单位：方城县住建局</w:t>
      </w:r>
    </w:p>
    <w:p>
      <w:pPr>
        <w:pStyle w:val="2"/>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　   咨询电话：0377-67232802。</w:t>
      </w:r>
    </w:p>
    <w:p>
      <w:pPr>
        <w:rPr>
          <w:rFonts w:hint="eastAsia" w:ascii="方正小标宋简体" w:hAnsi="方正小标宋简体" w:eastAsia="方正小标宋简体" w:cs="方正小标宋简体"/>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4NjAxMDkxMjMwMzYyMTU5ZjVhOTRlZTBmMjNhMTcifQ=="/>
  </w:docVars>
  <w:rsids>
    <w:rsidRoot w:val="1871177B"/>
    <w:rsid w:val="18711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2023-12-17T11:18:00Z</dcterms:created>
  <dc:creator>WPS_777271905</dc:creator>
  <cp:lastModifiedBy>WPS_777271905</cp:lastModifiedBy>
  <dcterms:modified xsi:type="dcterms:W3CDTF">2023-12-17T11:44:33Z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46949126E6E142F5A41E62F4E27FC08A_11</vt:lpwstr>
  </property>
</Properties>
</file>