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5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5"/>
          <w:kern w:val="0"/>
          <w:sz w:val="36"/>
          <w:szCs w:val="36"/>
          <w:lang w:val="en-US" w:eastAsia="zh-CN"/>
        </w:rPr>
        <w:t>关于进一步补充完善方城县企业上市倍增计划的政策解读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40" w:firstLineChars="200"/>
        <w:jc w:val="both"/>
        <w:textAlignment w:val="auto"/>
        <w:outlineLvl w:val="9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一、背景依据</w:t>
      </w:r>
    </w:p>
    <w:p>
      <w:pPr>
        <w:numPr>
          <w:numId w:val="0"/>
        </w:numPr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依据《南阳市关于推动企业上市加强考核的实施意见》《南阳市发展利用资本市场领导小组关于印发2022年企业上市工作方案的通知》（宛资领〔2022〕2号）《关于我市企业上市工作推进落实情况的督查调研报告》（宛督通〔2023〕50号），为进一步加强推进县域企业在北交所上市工作，经县政府研究同意，特制订本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40" w:firstLineChars="200"/>
        <w:jc w:val="both"/>
        <w:textAlignment w:val="auto"/>
        <w:outlineLvl w:val="9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二、制定目的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为有序推动企业在多层次资本市场实现上市挂牌，提高我县企业通过北交所发展上市的积极性，破解企业上市难题，鼓励和支持企业通过资本市场做大做强。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540" w:firstLineChars="200"/>
        <w:jc w:val="both"/>
        <w:textAlignment w:val="auto"/>
        <w:outlineLvl w:val="9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三、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 xml:space="preserve">奖励政策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righ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对注册地在方城县的企业，申请在北京证券交易所首次公开发行股票并上市的，给予600万元奖励。其中，按照河南证监局辅导备案登记、中国证监会(证券交易所)受理申报、上市交易三个节点，由县财政按税收收益比例分别给予一次性200万元、300万元、100万元奖励。其他有关企业上市挂牌政策实施细则仍按照《方城县人民政府关于印发方城县企业上市倍增计划的通知》文件实施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540" w:firstLineChars="200"/>
        <w:textAlignment w:val="auto"/>
        <w:outlineLvl w:val="9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四、奖励程序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成立方城县企业上市工作领导小组，负责建立完善上市后备企业名单，组织指导拟上市企业改制上市，培育上市后备企业，建立企业上市挂牌“绿色通道”，协调处理企业申报上市的重大问题。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五、注意事项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本政策执行期限暂定两年，由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方城县金融工作服务中心负责解释。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六、关键词诠释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进一步、补充完善、企业上市、倍增计划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5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七、解读咨询渠道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解读单位：方城县金融工作服务中心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咨询电话：0377-67232209。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DdhNjJhODI1ZmQ3NTlhMjZjM2Q4MzVjZDI1Y2MifQ=="/>
  </w:docVars>
  <w:rsids>
    <w:rsidRoot w:val="14890CBB"/>
    <w:rsid w:val="148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ind w:firstLine="880" w:firstLineChars="200"/>
    </w:p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2023-12-18T01:09:00Z</dcterms:created>
  <dc:creator>WPS_777271905</dc:creator>
  <cp:lastModifiedBy>WPS_777271905</cp:lastModifiedBy>
  <dcterms:modified xsi:type="dcterms:W3CDTF">2023-12-18T01:22:39Z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E8A35A0C9A434E43B21049D2E39FADCD_11</vt:lpwstr>
  </property>
</Properties>
</file>