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人大建议办理联系表</w:t>
      </w:r>
    </w:p>
    <w:tbl>
      <w:tblPr>
        <w:tblStyle w:val="3"/>
        <w:tblW w:w="211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801"/>
        <w:gridCol w:w="4972"/>
        <w:gridCol w:w="2932"/>
        <w:gridCol w:w="2354"/>
        <w:gridCol w:w="2643"/>
        <w:gridCol w:w="2643"/>
        <w:gridCol w:w="2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建议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编号</w:t>
            </w:r>
          </w:p>
        </w:tc>
        <w:tc>
          <w:tcPr>
            <w:tcW w:w="4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建议名称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承办单位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责任划分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责任单位（股室）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003</w:t>
            </w:r>
          </w:p>
        </w:tc>
        <w:tc>
          <w:tcPr>
            <w:tcW w:w="4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关于深化片区治理，助力乡村振兴的建议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农业农村局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乡村振兴局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人社局</w:t>
            </w:r>
          </w:p>
        </w:tc>
        <w:tc>
          <w:tcPr>
            <w:tcW w:w="2354" w:type="dxa"/>
            <w:shd w:val="clear" w:color="auto" w:fill="FFC00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主办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059</w:t>
            </w:r>
          </w:p>
        </w:tc>
        <w:tc>
          <w:tcPr>
            <w:tcW w:w="4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关于扶持我县蔬菜发展的建议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农业农村局</w:t>
            </w:r>
          </w:p>
        </w:tc>
        <w:tc>
          <w:tcPr>
            <w:tcW w:w="2354" w:type="dxa"/>
            <w:shd w:val="clear" w:color="auto" w:fill="FFC00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主办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060</w:t>
            </w:r>
          </w:p>
        </w:tc>
        <w:tc>
          <w:tcPr>
            <w:tcW w:w="4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关于推进“小田并大田”，实现土地规模化经营的建议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农业农村局</w:t>
            </w:r>
          </w:p>
        </w:tc>
        <w:tc>
          <w:tcPr>
            <w:tcW w:w="2354" w:type="dxa"/>
            <w:shd w:val="clear" w:color="auto" w:fill="FFC00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主办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061</w:t>
            </w:r>
          </w:p>
        </w:tc>
        <w:tc>
          <w:tcPr>
            <w:tcW w:w="4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关于加快生猪产业转型升级 助推畜牧业高质量发展的建议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农业农村局</w:t>
            </w:r>
          </w:p>
        </w:tc>
        <w:tc>
          <w:tcPr>
            <w:tcW w:w="2354" w:type="dxa"/>
            <w:shd w:val="clear" w:color="auto" w:fill="FFC00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主办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062</w:t>
            </w:r>
          </w:p>
        </w:tc>
        <w:tc>
          <w:tcPr>
            <w:tcW w:w="4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关于对乡村道路实施改造的建议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农业农村局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协办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063</w:t>
            </w:r>
          </w:p>
        </w:tc>
        <w:tc>
          <w:tcPr>
            <w:tcW w:w="4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关于加大农村环境污染治理力度的建议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生态环境局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农业农村局</w:t>
            </w:r>
          </w:p>
        </w:tc>
        <w:tc>
          <w:tcPr>
            <w:tcW w:w="2354" w:type="dxa"/>
            <w:shd w:val="clear" w:color="auto" w:fill="FFC00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主办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064</w:t>
            </w:r>
          </w:p>
        </w:tc>
        <w:tc>
          <w:tcPr>
            <w:tcW w:w="4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关于筹建方城县燕山水库垂钓园的建议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杨楼镇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农业农村局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协办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065</w:t>
            </w:r>
          </w:p>
        </w:tc>
        <w:tc>
          <w:tcPr>
            <w:tcW w:w="4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关于推动乡镇“一村一品”综合发展的建议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农业农村局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乡村振兴局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二郎庙镇</w:t>
            </w:r>
          </w:p>
        </w:tc>
        <w:tc>
          <w:tcPr>
            <w:tcW w:w="2354" w:type="dxa"/>
            <w:shd w:val="clear" w:color="auto" w:fill="FFC00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主办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094</w:t>
            </w:r>
          </w:p>
        </w:tc>
        <w:tc>
          <w:tcPr>
            <w:tcW w:w="4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关于加强对“空心村”治理的建议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农业农村局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乡村振兴局</w:t>
            </w:r>
          </w:p>
        </w:tc>
        <w:tc>
          <w:tcPr>
            <w:tcW w:w="2354" w:type="dxa"/>
            <w:shd w:val="clear" w:color="auto" w:fill="FFC00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主办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114</w:t>
            </w:r>
          </w:p>
        </w:tc>
        <w:tc>
          <w:tcPr>
            <w:tcW w:w="4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关于支持建筑业发展壮大的建议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发改委、住建局、交通运输局、水利局、农业农村局、财政局、税务局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协办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/>
          <w:sz w:val="44"/>
          <w:szCs w:val="44"/>
          <w:lang w:val="en-US" w:eastAsia="zh-CN"/>
        </w:rPr>
      </w:pP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kZDgxZDgyNzkwMDkwMGM1YTk1ZTVjOTliOTFhNjUifQ=="/>
  </w:docVars>
  <w:rsids>
    <w:rsidRoot w:val="00000000"/>
    <w:rsid w:val="6BDD6B06"/>
    <w:rsid w:val="6E665BAE"/>
    <w:rsid w:val="7001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2024-03-22T08:29:00Z</dcterms:created>
  <dc:creator>admin</dc:creator>
  <cp:lastModifiedBy>木头人</cp:lastModifiedBy>
  <dcterms:modified xsi:type="dcterms:W3CDTF">2024-04-22T00:26:53Z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838505A8061747DE8758A7DBF53B52E9_12</vt:lpwstr>
  </property>
</Properties>
</file>