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B1E10">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21653D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254E72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8EB5DD7">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0288;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〔2024〕56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1531DF4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1312;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59264;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6F0CD7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36A96C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对县十</w:t>
      </w:r>
      <w:r>
        <w:rPr>
          <w:rFonts w:hint="eastAsia" w:ascii="方正小标宋_GBK" w:hAnsi="方正小标宋_GBK" w:eastAsia="方正小标宋_GBK" w:cs="方正小标宋_GBK"/>
          <w:sz w:val="44"/>
          <w:szCs w:val="44"/>
          <w:lang w:val="en-US" w:eastAsia="zh-CN"/>
        </w:rPr>
        <w:t>六</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人大四次</w:t>
      </w:r>
      <w:r>
        <w:rPr>
          <w:rFonts w:hint="eastAsia" w:ascii="方正小标宋_GBK" w:hAnsi="方正小标宋_GBK" w:eastAsia="方正小标宋_GBK" w:cs="方正小标宋_GBK"/>
          <w:sz w:val="44"/>
          <w:szCs w:val="44"/>
        </w:rPr>
        <w:t>会议</w:t>
      </w:r>
    </w:p>
    <w:p w14:paraId="1B12AA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94</w:t>
      </w:r>
      <w:r>
        <w:rPr>
          <w:rFonts w:hint="eastAsia" w:ascii="方正小标宋_GBK" w:hAnsi="方正小标宋_GBK" w:eastAsia="方正小标宋_GBK" w:cs="方正小标宋_GBK"/>
          <w:sz w:val="44"/>
          <w:szCs w:val="44"/>
        </w:rPr>
        <w:t>号</w:t>
      </w:r>
      <w:r>
        <w:rPr>
          <w:rFonts w:hint="eastAsia" w:ascii="方正小标宋_GBK" w:hAnsi="方正小标宋_GBK" w:eastAsia="方正小标宋_GBK" w:cs="方正小标宋_GBK"/>
          <w:sz w:val="44"/>
          <w:szCs w:val="44"/>
          <w:lang w:val="en-US" w:eastAsia="zh-CN"/>
        </w:rPr>
        <w:t>建议</w:t>
      </w:r>
      <w:r>
        <w:rPr>
          <w:rFonts w:hint="eastAsia" w:ascii="方正小标宋_GBK" w:hAnsi="方正小标宋_GBK" w:eastAsia="方正小标宋_GBK" w:cs="方正小标宋_GBK"/>
          <w:sz w:val="44"/>
          <w:szCs w:val="44"/>
        </w:rPr>
        <w:t>的答复</w:t>
      </w:r>
    </w:p>
    <w:p w14:paraId="7FB407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5238E7F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唐韬、段明强、蔡永胜代表：您提出的关于“加强对空心村治理”的建议收悉，现答复如下：</w:t>
      </w:r>
    </w:p>
    <w:p w14:paraId="3CF557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一、严格执行农村宅基地管理有关法律法规和政策规定。</w:t>
      </w:r>
      <w:r>
        <w:rPr>
          <w:rFonts w:hint="eastAsia" w:ascii="仿宋_GB2312" w:hAnsi="仿宋_GB2312" w:eastAsia="仿宋_GB2312" w:cs="仿宋_GB2312"/>
          <w:b w:val="0"/>
          <w:bCs w:val="0"/>
          <w:sz w:val="32"/>
          <w:szCs w:val="32"/>
          <w:lang w:val="en-US" w:eastAsia="zh-CN"/>
        </w:rPr>
        <w:t>我局严格执行“一户一宅制”、建新宅退老宅等制度。在宅基地审批管理中：坚持“规划先行”，严格实施土地利用总体规划和城乡规划，严格计划管理；严格用地面积标准，用地面积不得超过规定的标准；农民建房规划选址和用地中，尽量引导使用旧宅基地和村内空闲地；严格控制占用耕地，不得占用基本农田，确需占用耕地建房的，必须实行耕地占补平衡；鼓励引导农民建房集中连片发展、向空中发展，切实提高土地利用效率。加强国土资源法律法规和政策的宣传，加强土地利用总体规划和城乡规划的引导，增强农村村民依法用地和节约用地的自觉性。</w:t>
      </w:r>
    </w:p>
    <w:p w14:paraId="1EAFCB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盘活利用农村存量建设用地，推进节约集约用地。</w:t>
      </w:r>
      <w:r>
        <w:rPr>
          <w:rFonts w:hint="eastAsia" w:ascii="仿宋_GB2312" w:hAnsi="仿宋_GB2312" w:eastAsia="仿宋_GB2312" w:cs="仿宋_GB2312"/>
          <w:b w:val="0"/>
          <w:bCs w:val="0"/>
          <w:sz w:val="32"/>
          <w:szCs w:val="32"/>
        </w:rPr>
        <w:t>为缓解城镇建设用地供需矛盾，根据国土资源部《关于规范城镇建设用地增加与农村建设用地减少相挂钩试点工作的意见》等文件要求，我县结合新农村建设和“空心村”治理开展了城乡建设用地增减挂钩工作，城乡建设用地增减挂钩试点项目的实施对于“空心村”治理，逐步缩减衣村存量建设用地面积，提高农村土地利用效率，发挥了积极的促进作用。</w:t>
      </w:r>
    </w:p>
    <w:p w14:paraId="7716C9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三、以行促效，加强农村人居环境基础设施建设。</w:t>
      </w:r>
      <w:r>
        <w:rPr>
          <w:rFonts w:hint="eastAsia" w:ascii="仿宋_GB2312" w:hAnsi="仿宋_GB2312" w:eastAsia="仿宋_GB2312" w:cs="仿宋_GB2312"/>
          <w:b w:val="0"/>
          <w:bCs w:val="0"/>
          <w:sz w:val="32"/>
          <w:szCs w:val="32"/>
          <w:lang w:val="en-US" w:eastAsia="zh-CN"/>
        </w:rPr>
        <w:t>一是做好垃圾污水治理，实施农村“厕所革命”，加强厕所粪污、畜禽废物资源化利用，将新农村建设与生活污水治理相结合，积极推进改厕与污水治理有效衔接，目前全县厕所改造率达60%;二是坚持“党建+网格”，充分发挥网格化管理作用，构建网格化管理体系，上足人工、用足机械，集中整治顽固垃圾点，对产生的生活垃圾及连村路、河道沟渠、空闲院、房前屋后等重点区域的枯枝落叶、杂草杂物等清理彻底、整治到位，确保村内村外干净整洁无死角，三是加强文化公共服务设施建设，补齐乡村振兴精神短板，抓好爱国卫生运动和环境保护，提升乡村“颜值”，打造美丽乡村。通过一系列有效措施，让群众的幸福感不断提升，让老百姓的日子越过越幸福。</w:t>
      </w:r>
    </w:p>
    <w:p w14:paraId="682061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Style w:val="7"/>
          <w:rFonts w:hint="eastAsia" w:ascii="仿宋_GB2312" w:hAnsi="仿宋_GB2312" w:eastAsia="仿宋_GB2312" w:cs="仿宋_GB2312"/>
          <w:b w:val="0"/>
          <w:bCs w:val="0"/>
          <w:sz w:val="32"/>
          <w:szCs w:val="32"/>
          <w:lang w:val="en-US" w:eastAsia="zh-CN"/>
        </w:rPr>
      </w:pPr>
      <w:r>
        <w:rPr>
          <w:rStyle w:val="7"/>
          <w:rFonts w:hint="eastAsia" w:ascii="仿宋_GB2312" w:hAnsi="仿宋_GB2312" w:eastAsia="仿宋_GB2312" w:cs="仿宋_GB2312"/>
          <w:b w:val="0"/>
          <w:bCs w:val="0"/>
          <w:sz w:val="32"/>
          <w:szCs w:val="32"/>
          <w:lang w:val="en-US" w:eastAsia="zh-CN"/>
        </w:rPr>
        <w:t xml:space="preserve">                               2023年6月30</w:t>
      </w:r>
      <w:bookmarkStart w:id="0" w:name="_GoBack"/>
      <w:bookmarkEnd w:id="0"/>
      <w:r>
        <w:rPr>
          <w:rStyle w:val="7"/>
          <w:rFonts w:hint="eastAsia" w:ascii="仿宋_GB2312" w:hAnsi="仿宋_GB2312" w:eastAsia="仿宋_GB2312" w:cs="仿宋_GB2312"/>
          <w:b w:val="0"/>
          <w:bCs w:val="0"/>
          <w:sz w:val="32"/>
          <w:szCs w:val="32"/>
          <w:lang w:val="en-US" w:eastAsia="zh-CN"/>
        </w:rPr>
        <w:t>日</w:t>
      </w:r>
    </w:p>
    <w:p w14:paraId="75AE55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p>
    <w:p w14:paraId="3453F8C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52DA31DB">
      <w:pPr>
        <w:keepNext w:val="0"/>
        <w:keepLines w:val="0"/>
        <w:pageBreakBefore w:val="0"/>
        <w:widowControl w:val="0"/>
        <w:kinsoku/>
        <w:wordWrap/>
        <w:overflowPunct/>
        <w:topLinePunct w:val="0"/>
        <w:autoSpaceDE/>
        <w:autoSpaceDN/>
        <w:bidi w:val="0"/>
        <w:adjustRightInd/>
        <w:snapToGrid/>
        <w:spacing w:line="520" w:lineRule="exact"/>
        <w:textAlignment w:val="auto"/>
        <w:rPr>
          <w:rStyle w:val="7"/>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w:t>
      </w:r>
      <w:r>
        <w:rPr>
          <w:rFonts w:hint="eastAsia" w:ascii="仿宋_GB2312" w:hAnsi="仿宋_GB2312" w:eastAsia="仿宋_GB2312" w:cs="仿宋_GB2312"/>
          <w:sz w:val="32"/>
          <w:szCs w:val="32"/>
          <w:lang w:val="en-US" w:eastAsia="zh-CN"/>
        </w:rPr>
        <w:t>王欣东</w:t>
      </w:r>
    </w:p>
    <w:sectPr>
      <w:footerReference r:id="rId3"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0DFD2">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11A4F">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511A4F">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00000000"/>
    <w:rsid w:val="000823BA"/>
    <w:rsid w:val="028E3199"/>
    <w:rsid w:val="06384F43"/>
    <w:rsid w:val="07E76429"/>
    <w:rsid w:val="103D0980"/>
    <w:rsid w:val="254D2FB3"/>
    <w:rsid w:val="275D4FAE"/>
    <w:rsid w:val="288C5C20"/>
    <w:rsid w:val="2CD15E79"/>
    <w:rsid w:val="2EEB0EA8"/>
    <w:rsid w:val="33AB5E15"/>
    <w:rsid w:val="36B13AD1"/>
    <w:rsid w:val="42950D61"/>
    <w:rsid w:val="433B1A6D"/>
    <w:rsid w:val="49F40CBB"/>
    <w:rsid w:val="52733D9B"/>
    <w:rsid w:val="54FA5426"/>
    <w:rsid w:val="585B5EBF"/>
    <w:rsid w:val="5C1677CB"/>
    <w:rsid w:val="5C503CE6"/>
    <w:rsid w:val="65882DCF"/>
    <w:rsid w:val="65C2064B"/>
    <w:rsid w:val="66DF151E"/>
    <w:rsid w:val="68AD449F"/>
    <w:rsid w:val="6AA638F9"/>
    <w:rsid w:val="70601256"/>
    <w:rsid w:val="798A79C3"/>
    <w:rsid w:val="7FF1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600" w:lineRule="atLeast"/>
      <w:ind w:firstLine="62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873</Words>
  <Characters>896</Characters>
  <Lines>0</Lines>
  <Paragraphs>0</Paragraphs>
  <TotalTime>1</TotalTime>
  <ScaleCrop>false</ScaleCrop>
  <LinksUpToDate>false</LinksUpToDate>
  <CharactersWithSpaces>985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2023-04-21T07:01:00Z</dcterms:created>
  <dc:creator>13421342</dc:creator>
  <cp:lastModifiedBy>木头人</cp:lastModifiedBy>
  <dcterms:modified xsi:type="dcterms:W3CDTF">2024-07-25T01:48:09Z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5792AD28420E4787B7917B78E510E796_12</vt:lpwstr>
  </property>
</Properties>
</file>